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ՀՀԱՄՄՀ-ԷԱՃԱՊՁԲ-26/40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խողովակների ձեռքբերման նպատակով ՀՀԱՄՄՀ-ԷԱՃԱՊՁԲ-26/40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10:15</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ՀՀԱՄՄՀ-ԷԱՃԱՊՁԲ-26/40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խողովակների ձեռքբերման նպատակով ՀՀԱՄՄՀ-ԷԱՃԱՊՁԲ-26/40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խողովակների ձեռքբերման նպատակով ՀՀԱՄՄՀ-ԷԱՃԱՊՁԲ-26/40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ՀՀԱՄՄՀ-ԷԱՃԱՊՁԲ-26/40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խողովակների ձեռքբերման նպատակով ՀՀԱՄՄՀ-ԷԱՃԱՊՁԲ-26/40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1,8x1000x2000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2,0x1000x2000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2,5x1000x2000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10:15</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377.46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4.5869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434.27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10:15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ՀՀԱՄՄՀ-ԷԱՃԱՊՁԲ-26/40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ՀՀԱՄՄՀ-ԷԱՃԱՊՁԲ-26/40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ՀՀԱՄՄՀ-ԷԱՃԱՊՁԲ-26/40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ՀՀԱՄՄՀ-ԷԱՃԱՊՁԲ-26/40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ՀՀԱՄՄՀ-ԷԱՃԱՊՁԲ-26/40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«ՀՀԱՄՄՀ-ԷԱՃԱՊՁԲ-26/40»*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Մեծամորի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ՀՀԱՄՄՀ-ԷԱՃԱՊՁԲ-26/40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900335239373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«ՀՀԱՄՄՀ-ԷԱՃԱՊՁԲ-26/40»*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«ՀՀԱՄՄՀ-ԷԱՃԱՊՁԲ-26/40»*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ՀՀԱՄՄՀ-ԷԱՃԱՊՁԲ-26/40*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ՀՀԱՄՄՀ-ԷԱՃԱՊՁԲ-26/40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«ՀՀԱՄՄՀ-ԷԱՃԱՊՁԲ-26/40»*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ՀՀԱՄՄՀ-ԷԱՃԱՊՁԲ-26/40*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ՄԵԾԱՄՈՐԻ ՀԱՄԱՅՆՔԱՊԵՏԱՐԱՆԻ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1,8x1000x2000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1,8x1000x2000 Մետաղական թիթեղները լինում են պատրաստված CT3cn/nc, 08nc/kn տեսակի մետաղից և ունենում են տարեր հաստություններ, կտրվածքներ և ոճեր, որոնք էլ իրենց հերթին որոշում են դրանց չափը։Թիթեղի հիմնական պարամետրերն են հաստությունը և կտրվածքը։ Պետք է լինեն չժանգոտված և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2,0x1000x2000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2,0x1000x2000 Մետաղական թիթեղները լինում են պատրաստված CT3cn/nc, 08nc/kn տեսակի մետաղից և ունենում են տարեր հաստություններ, կտրվածքներ և ոճեր, որոնք էլ իրենց հերթին որոշում են դրանց չափը։ Թիթեղի հիմնական պարամետրերն են հաստությունը և կտրվածքը։ Պետք է լինեն չժանգոտված և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2,5x1000x2000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2,5x1000x2000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