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ՇՄ ԱՀ-ԷԱՃԱՊՁԲ-26/20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Աշոցքի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Աշոցք համայնք, գյուղ Աշոցք, Հրապարակ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ԱՇՈՑՔԻ ՀԱՄԱՅՆՔԱՊԵՏԱՐԱՆԻ ԿԱՐԻՔՆԵՐԻ ՀԱՄԱՐ` ԲԵՆԶԻՆԻ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Էմմա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041441911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ashotsk.gnum@inbox.ru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Աշոցքի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ՇՄ ԱՀ-ԷԱՃԱՊՁԲ-26/20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Աշոցքի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Աշոցքի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ԱՇՈՑՔԻ ՀԱՄԱՅՆՔԱՊԵՏԱՐԱՆԻ ԿԱՐԻՔՆԵՐԻ ՀԱՄԱՐ` ԲԵՆԶԻՆԻ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Աշոցքի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ԱՇՈՑՔԻ ՀԱՄԱՅՆՔԱՊԵՏԱՐԱՆԻ ԿԱՐԻՔՆԵՐԻ ՀԱՄԱՐ` ԲԵՆԶԻՆԻ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ՇՄ ԱՀ-ԷԱՃԱՊՁԲ-26/20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ashotsk.gnum@inbox.ru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ԱՇՈՑՔԻ ՀԱՄԱՅՆՔԱՊԵՏԱՐԱՆԻ ԿԱՐԻՔՆԵՐԻ ՀԱՄԱՐ` ԲԵՆԶԻՆԻ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Աշոցքի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ՇՄ ԱՀ-ԷԱՃԱՊՁԲ-26/20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ՇՄ ԱՀ-ԷԱՃԱՊՁԲ-26/20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ՇՄ ԱՀ-ԷԱՃԱՊՁԲ-26/20»*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Աշոցքի համայնքապետարան*  (այսուհետ` Պատվիրատու) կողմից կազմակերպված` ՀՀ ՇՄ ԱՀ-ԷԱՃԱՊՁԲ-26/20*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Աշոցքի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- 05544291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- 900195051231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ՇՄ ԱՀ-ԷԱՃԱՊՁԲ-26/20»*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Աշոցքի համայնքապետարան*  (այսուհետ` Պատվիրատու) կողմից կազմակերպված` ՀՀ ՇՄ ԱՀ-ԷԱՃԱՊՁԲ-26/20*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Աշոցքի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- 05544291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- 900195051231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Արտաքին տեսքը` մաքուր և պարզ, օկտանային թիվը որոշված hետազոտական մեթոդով՝ ոչ պակաս 91, շարժիչային մեթոդով՝ ոչ 81, բենզինի հագեցած գոլորշիների ճնշումը` 45-ից մինչև 100 կՊա, պարունակությունը 5 մգ/դմ3-ից ոչ ավելի, բենզոլի ծավալային մասը ոչ ավելի, խտությունը` 15 0 C ջերմաստիճանում՝ 720-ից մինչև 775 ծծմբի պարունակությունը` 10 մգ/կգ-ից ոչ ավելի, թթվածնի զանգվածայինմասը` 2,7 %-ից ոչ ավելի, օքսիդիչների ծավալային մասը, ոչ ավելի`մեթանոլ-3 %, էթանոլ-5 %, իզոպրոպիլ սպիրտ-10%, իզոբուտիլ սպիրտ-10%, եռաբութիլ սպիրտ-7 %, եթերներ (C5 և ավելի)-15 %, այլ օքսիդիչներ-10%, անվտանգությունը, մակնշումը և փաթեթավորումը` ըստ ՀՀ կառավարության 2004թ. նոյեմբերի    11-ի N 1592-Ն որոշմամբ հաստատված: Մատակարարումը կատարել 5 լիտր, 10 լիտր և 20 լիտր հավասարաչափ բաշխված կտրոնների տեսքով (կտրոնները պետք է լինեն անժամկետ, իսկ համապատասխան լիտրերով քանակը համաձայնեցնել պատվիրատուի հետ ), իսկ լիցքավորումը կատարել  ՀՀ Շիրակի մարզ Աշոցք համայնքի տարածքում կամ Աշոցք բնակավայրից  մինչև  2 կմ հեռավորության վրա: Մատակարարման հաջորդականությունը ըստ գնման ժամանակացույցի: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գ. Աշոցք,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