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ԵՋԷԿ-ԷԱՃԱՊՁԲ-26/17 յուղերի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47-26-11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purchase@ytpc.am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ԵՋԷԿ-ԷԱՃԱՊՁԲ-26/17 յուղերի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ԵՋԷԿ-ԷԱՃԱՊՁԲ-26/17 յուղերի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purchase@ytpc.am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ԵՋԷԿ-ԷԱՃԱՊՁԲ-26/17 յուղերի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Յուղ Lubrizol CPI CP1516-100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յուղեր/Յուղ Mobil DTE 10 Excel 46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Ջերմաէլեկտրակենտրոն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1460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
      </w:r>
      <w:r>
        <w:rPr>
          <w:rFonts w:ascii="Calibri" w:hAnsi="Calibri" w:cs="Calibri"/>
          <w:sz w:val="20"/>
          <w:szCs w:val="20"/>
          <w:lang w:val="hy-AM"/>
        </w:rPr>
        <w:t xml:space="preserve"> (</w:t>
      </w:r>
      <w:r>
        <w:rPr>
          <w:rFonts w:ascii="Calibri" w:hAnsi="Calibri" w:cs="Calibri"/>
          <w:sz w:val="20"/>
          <w:szCs w:val="20"/>
          <w:highlight w:val="white"/>
          <w:lang w:val="hy-AM"/>
        </w:rPr>
        <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զրո ամբողջ տասնհինգ հարյուրերորդական</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0,05</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զրո ամբողջ հինգ հարյուրերրորդական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Յուղ Lubrizol CPI CP1516-100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Lubrizol CPI CP1516-100 աշխատող գազի կոմպրեսորի մեջ լրասնուցման համար • Մածուծիկությունը 40°C, ASTM D445 դեպքում - 92.3 
Մածուծիկությունը 100°C ASTM D445  դեպքում – 18,6
Մածուծիկությունը 100°F SUS  դեպքում – 464
Մածուծիկությունը 210°F SUS  դեպքում – 94.3
Մածուծիկության ինդեքսը   ASTM D2270 - 223 
Խտությունը, lb/gal, 60°F - 8,27
Սառեցման ջերմաստիճանը օF (0C) ASTM D97 -  -40 (-40)
Բռնկման ջերմաստիճանը  C.O.C օF (0C) ASTM D92 – 500(260)
Այրման ջերմաստիճանը  C.O.C օF (0C) ASTM D92 – 530(277)
Տեսակարար կշիռը, ASTM D1298 – 0.992
Յուղի տակառը պետք է լինի կնքված, պետք է ներկայացնել  յուղի որակի համապատասխանության փաստաթուղթ արտադրող գործարանից, յուղը պետք է արտադրված լինի առնվազն 2025 թվականին: Տեղեկատվություն արտադրողի և արտադրման երկրի և արտադրման ժամկետի վերաբերյալ՝ պիտանելիության ժամկետը ոչ պակաս 4 տարի: Կողմերի համաձայնության  դեպքում այն կարող է մատակարարվել մատկարարման ժամկետից ավելի շուտ:  Ապրանքի տեղափոխումը և բեռնաթափումը կատարում է Մատարարը: Մատակարարումից մեկ օր առաջ այդ մասին տեղյակ պահել Պատվիրատուին: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յուղեր/Յուղ Mobil DTE 10 Excel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Mobil DTE 10 Excel 46  լրասնուցման համար
Մածուծիկության դաս ISO -  46
Մածուծիկությունը Բրուքֆիլդով 200C, ASTM D2983 դեպքում-  1900
Մածուծիկությունը Բրուքֆիլդով 300C ASTM D2983 դեպքում-  6790
Մածուծիկությունը Բրուքֆիլդով 400C ASTM D2983 դեպքում-  125000
Պղնձի թիթեղի կորոզիան 3 ժամ, 100 0C, ASTM D130-  1B
Խտությունը 150C, կգ/լ, ASTM D4052-  0.851
Դիէլեկտրիկ ամրությունը, կՎ, ASTM D877-  41
Բռնկման ջերմաստիճան, 0C, ASTM D92-  232
Փրփրման փորձեր, հաջորդականությունը I հակվածություն/կայունություն մլ, ASTM D892 - 20/0
Փրփրման փորձեր, հաջորդականությունը II հակվածություն/կայունություն մլ, ASTM D892- 20/0
Փրփրման փորձեր, հաջորդականությունը III հակվածություն/կայունություն մլ, ASTM D892- 20/0
Կինեմատիկ մածուծիկություն 1000C, մմ2/վ, ASTM D445- 8,4
Կինեմատիկ մածուծիկություն 400C, մմ2/վ, ASTM D445- 45,7
Սառեցման ջերմաստիճան 0C, ASTM D97-  -45
Կայունությունը տեղաշարժի դեպքում, մածուծիկության կորուստ /1000C/, %, CEC L-45-A-99-   8
Մածուծիկության ինդեքս, ASTM D2270-163
 Պետք է ներկայացնել  յուղի որակի համապատասխանության փաստաթուղթ արտադրող գործարանից: Յուղի տարրան պետք է լինի կնքված: Տեղեկատվություն արտադրողի և արտադրման երկրի և արտադրման ժամկետի վերաբերյալ: Կողմերի համաձայնության  դեպքում այն կարող է մատակարարվել մատկարարման ժամկետից ավելի շուտ: Ապրանքի տեղափոխումը և բեռնաթափումը կատարում է Մատակարարը: Մատակարարումից մեկ օր առաջ այդ մասին տեղյակ պահել Պատվիրատուին: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Յուղ Lubrizol CPI CP1516-100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յուղեր/Յուղ Mobil DTE 10 Excel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