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ՀՀ-ԼՄՍՀ-ԷԱՃԱՊՁԲ-26/05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համայնքային կառավարչական հիմնարկ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հ.Ստեփանավան, Սոս Սարգսյան փ/շ/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Լոռու մարզի Ստեփանավանի համայնքապետարանի աշխատակազմ ՀԿՀ-ի կարիքների համար  սերվերային համակարգի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Օֆելյա Մանվելյան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/043-88-72-61/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stepanavan.gnumner2023@mail.ru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Ստեփանավանի համայնքապետարանի աշխատակազմ  համայնքային կառավարչական հիմնարկ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ՀՀ-ԼՄՍՀ-ԷԱՃԱՊՁԲ-26/05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Ստեփանավանի համայնքապետարանի աշխատակազմ  համայնքային կառավարչական հիմնարկ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Ստեփանավանի համայնքապետարանի աշխատակազմ  համայնքային կառավարչական հիմնարկ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Լոռու մարզի Ստեփանավանի համայնքապետարանի աշխատակազմ ՀԿՀ-ի կարիքների համար  սերվերային համակարգի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Ստեփանավանի համայնքապետարանի աշխատակազմ  համայնքային կառավարչական հիմնարկ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Լոռու մարզի Ստեփանավանի համայնքապետարանի աշխատակազմ ՀԿՀ-ի կարիքների համար  սերվերային համակարգի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ՀՀ-ԼՄՍՀ-ԷԱՃԱՊՁԲ-26/05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stepanavan.gnumner2023@mail.ru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Լոռու մարզի Ստեփանավանի համայնքապետարանի աշխատակազմ ՀԿՀ-ի կարիքների համար  սերվերային համակարգի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Ստեփանավանի համայնքապետարանի աշխատակազմ  համայնքային կառավարչական հիմնարկ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ՀՀ-ԼՄՍՀ-ԷԱՃԱՊՁԲ-26/05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ՀՀ-ԼՄՍՀ-ԷԱՃԱՊՁԲ-26/05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«ՀՀ-ԼՄՍՀ-ԷԱՃԱՊՁԲ-26/05»*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«ՀՀ-ԼՄՍՀ-ԷԱՃԱՊՁԲ-26/05»*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Ստեփանավանի համայնքապետարանի աշխատակազմ  համայնքային կառավարչական հիմնարկ*  (այսուհետ` Պատվիրատու) կողմից կազմակերպված` ՀՀ-ԼՄՍՀ-ԷԱՃԱՊՁԲ-26/05*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Ստեփանավանի համայնքապետարանի աշխատակազմ  համայնքային կառավարչական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- 06954104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- 900255101140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ԼՈՌՈՒ ՄԱՐԶԻ ՍՏԵՓԱՆԱՎԱՆԻ ՀԱՄԱՅՆՔԱՊԵՏԱՐԱՆԻ ԱՇԽԱՏԱԿԱԶՄ ՀԿՀ-Ի ԿԱՐԻՔՆԵՐԻ ՀԱՄԱՐ  ՍԵՐՎԵՐԱՅԻՆ ՀԱՄԱԿԱՐԳ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Մոդել և Շասսի: Dell/HP/Lenovo, Rack-mount ձևաչափ (1U): Շասսիի կոնֆիգուրացիան՝ մինչև 8 x 2.5" Hot-Plug սկավառակների տեղադրման հնարավորություն:
Պրոցեսոր: 1 հատ (առնվազն 2,3 ԳՀց բազային հաճախականությամբ, 20 միջուկ/40 հոսք, 30M Cache, Turbo, HT (150W) առնվազն DDR4 - 2666 Հց):
Օպերատիվ հիշողություն: 128GB (4 x 32GB RDIMM, 3200MT/s, Dual Rank):
ՕՀ բեռնման համակարգ: BOSS-S2 կոնտրոլեր + 2 հատ M.2 SSD 480GB (RAID 1) ՝ օպերացիոն համակարգի անվտանգ բեռնման համար:
Կոշտ սկավառակներ:
• 1 հատ 1.92TB SSD SATA Read Intensive 6Gbps 512e 2.5in Hot-plug
• 4 հատ 2.4TB 10K RPM SAS ISE 12Gbps 512e 2.5in Hot-plug:
RAID կոնտրոլեր:  Պետք է տեղադրված լինի RAID-կոնտրոլեր՝ հետևյալ բնութագրերով. RAID մակարդակներ՝ 0, 1, 10, 5; Pass-through/Non-RAID ռեժիմ; Gen3 PCIe 3.0 x8 (8 GT/s) վերոնշյալ սկավառակները համատեղ աշխատանաքը ապահովելու համար:
Ցանցային ինտերֆեյս:
Dual Port 10GbE SFP+, OCP NIC 3.0
Dual Port 1Gb On-Board LOM: Չպետք է զբաղեցնի PCIe- ի համար նախատեսված հավելյալ սլոտ:
Կառավարում: iDRAC9, Enterprise 15G /  iLO remote console կամ համառժեք (ամբողջական հեռակա կառավարման լիցենզիա):
Անվտանգություն: Trusted Platform Module 2.0 V6:
PCIe Riser (Սերվերի մաս) - Տիպը: Riser Config 0, 1 x16 LP (Low Profile) slot. Ապահովում է PCIe սլոտների հասանելիությունը 1U պատյանում լրացուցիչ քարտերի տեղադրման համար:
Սնուցում: Կրկնակի (1+1) պահուստային սնուցման բլոկներ, 700W, Titanium Hot-Plug:
Լրացուցիչ: ReadyRails A11 slide rails (սերվերային պահարանի ռելսեր), Standard Bezel (դիմացի վահանակ):
Օպերացիոն համակարգ: Windows Server 2025 Standard Edition (16 Core + 2 հատ 2 Core լիցենզիաներ):
Microsoft SQL Server 2022/2025 Standard (server license)
Պետք է ներառի էլեկտրական ցանցին միանալու համար անհրաժեշտ լարերի փաթեթ։
Սերվերը պետք է լինի նոր, չօգտագործված, տուփով և իր գործարանային բոլոր փաստաթղթերով:
Սերվերային պահարան (Rack Cabinet 6U/9U)
Տիպը: Պատի կամ հատակադիր պահարան 6U/9U բարձրությամբ:
• Խորություն: 1000 մմ (Deep) — պարտադիր պահանջ սերվերի և մալուխների տեղավորման համար:
• Լայնություն: 19" ստանդարտ:
• Հատկություններ: Առջևի ապակյա կամ մետաղական ցանցավոր դուռ, կողային բացվող վահանակներ, օդափոխության անցքեր:
Էլեկտրական բաշխիչ (PDU)	
Տիպը: Հորիզոնական (1U) սերվերային վարդակների բլոկ:
• Վարդակներ: 8 հատ Schuko (Standard EU):
• Պաշտպանություն: Գերբեռնվածությունից պաշտպանող ավտոմատ անջատիչով (Circuit Breaker):
Միջցանցային էկրան (Firewall):
• Բնութագիր: 8x1GbE պորտեր, 4GB RAM, 8GB Flash, Junos Software Base:
• Տեղադրում: Ներառյալ 19" Rack-mount kit (պահարանում ամրացնելու համար):
   Երաշխիքային ժամկետ սահմանվում է ապրանքն ընդունվելու օրվան հաջորդող օրվանից հաշված 1095 օրացուցային օր։
Պայմանագրի կատարման ժամկետ է սահմանվում պայմանագրի կնքման օրվանից հաշված 30 օրացուցային  օր:
Ապրանքների մատակարարումը, բեռնաթափումը իրականացնում է Մատակարարը:
Ապրանքները պետք է լինեն չօգտագործված:
Ապրանքի օրինակը միչև մատակարարումը՝ մատակարարը պետք է համաձայնեցնի պատվիրատուի հետ:
Մատակարարումը պետք է  իրականացվի ժամանակին,պատշաճ և որակով: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հ.Ստեփանավան, Ս.Սարգսյան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