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(սառեցվող)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 ինկուբատոր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ռոտացիոն միկրոտոմ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պարաֆինապատման (embedding)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«ԲԿԳԿ-ԷԱՃԱՊՁԲ-26/18»*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(սառեցվող)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(սառեցվող) 
նվազագույն պահանջներ
Նպատակ․ լաբորատոր փորձանմուշների ցենտրիֆուգում, պարտադիր՝ swing-out տիպի ռոտորներով և միկրոպլանշետային ռոտորով աշխատելու հնարավորություն։
Կոմպլեկտացիա (պարտադիր՝ սարքի հետ մատակարարվող).
1. Swing-out ռոտոր՝ 4 դիրքով։
2. Ուղղանկյուն բաքեթներ 100 մլ — 4 հատ (կոմպլեկտ)։
3. Ուղղանկյուն ներդիր (insert)՝ առնվազն 1×50 մլ խողովակի համար։
4. Ուղղանկյուն ներդիր (insert)՝ առնվազն 2×15 մլ խողովակների համար։
5. Swing-out ռոտոր՝ 2 դիրքով՝ միկրոտիտրացիոն պլանշետների համար։
6. Միկրոտիտրացիոն բաքեթներ — 2 հատ (կոմպլեկտ)։
Համատեղելիություն և արտադրողականություն.
• Արագության միջակայք՝ 200–2000 rpm։ 
• Նմուշի ծավալ՝ 0.1–5 մլ (յուրաքանչյուր դիրքի համար)։ 
• Կիրառելի ռոտորներ՝ 4 / 8 / 12 դիրք։ 
• Հնարավոր ծավալներ՝ մինչև 12×5 մլ (CYTO)։ 
• Բարձր հոսքունակություն՝ մինչև 24 ցիտոլոգիական նմուշ միաժամանակ (Double Cellfunnel® կիրառման դեպքում)։ 
Կառավարում և ծրագրավորում.
• Արագության կարգավորում՝ 10 rpm քայլով։ 
• 10 արագացման և 10 արգելակման մակարդակ։ 
• Ժամանակ՝ 0.1–99.5 րոպե և շարունակական ռեժիմ։ 
• 100 հիշողության ծրագրավորվող բջիջ։ 
• Ռոտորի ավտոմատ ճանաչում։ 
• RPM/RCF ցուցադրման ընտրություն։ 
Անվտանգություն և կառուցվածք.
• Մետաղական անվտանգ կորպուս և կափարիչ, աշխատանքի ընթացքում կափարիչի կողպում, արտակարգ բացում։ 
• Չժանգոտվող պողպատից ցենտրիֆուգման խցիկ։ 
• Անհավասարակշռության դեպքում ավտոանջատում, շարժիչի գերտաքացումից պաշտպանություն։ 
• Համապատասխանություն՝ IEC1010, EN 61010-1:2010, EN 61010-2-020:2006։ 
• Քաշը (առանց ռոտորի)՝ ոչ ավելի, քան 32 կգ։ Չափերը (առանց ռոտորի, Լ×Խ×Բ)՝ ոչ ավելի, քան 405×500×325 մմ։
• Սնուցում՝ 230V/50–60 Hz։ 
Ռոտորի արագ փոխարինում (հանվող ռոտորների համար).
• Quickchange համակարգ՝ ռոտորի փոխարինում վայրկյանների ընթացքում։ 
C) Պարտադիր՝ գնի մեջ ներառված Starter Kit (reusable Single Cellfunnel®)
Գնի և մատակարարման մեջ պարտադիր ներառել Starter Kit՝ reusable Single Cellfunnel®-ով, քանակները՝ ըստ 12 դիրք ունեցող ռոտորի։ 
• 12 չժանգոտվող կլիպսներ՝ առնվազն 390 տեսակի (stainless steel clips)
• 12 reusable Single Cellfunnel® 304 
• 200 disposable filter cards 305 
• 200 Cytoslides, coated, 311 
Պատվերի կոդի նշում. reusable Single Cellfunnel® Starter Kit-ի համար պատվերի համարին ավելացվում է "-R"։ EASY-rotor-ի դեպքում starter kit-ը պետք է ներառվի համապատասխան կերպով, և պարտադիր պետք է ներառվեն առնվազն 390 տեսակի չժանգոտվող կլիպսներ։
Սերտիֆիկատներ և համապատասխանություն (պարտադիր).
• CE համապատասխանության նշագրում
• ISO 9001
• ISO 13485
• Համապատասխանություն IVDR (EU) 2017/746 պահանջներին (եթե կիրառելի է տվյալ սարքավորման/կոմպլեկտի համար և նշված է արտադրողի կողմից)
Երաշխիք.
• առնվազն 1 տարի (12 ամիս)՝ շահագործման հանձնելու / ընդունման ակտի ստորագրման օրվանից։
MAF նամակ (պարտադիր).
• Մատակարարը պարտավոր է ներկայացնել MAF letter (Manufacturer Authorization Form / արտադրողի լիազորագիր-նամակ)՝ հաստատելով, որ մասնակցող կազմակերպությունը հանդիսանում է արտադրողի կողմից լիազորված մատակարար/դիստրիբյուտոր և ունի իրավասություն մատակարարելու նշված սարքավորումը և սպառանյութերը, ինչպես նաև ապահովելու երաշխիքային սպասարկում։
Ներառում է առաքում և տեղադրում լաբորատորիայում։
Մատակարարման ժամկետը՝ պայմանագրի կնքման օրվանից ոչ ավելի, քան 90 օրացուցային օր։
Տեղադրում և գործարկում՝ մատակարարումից հետո ոչ ավելի, քան 20 աշխատանքային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 ինկուբատոր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 ինկուբատոր
(տեխնիկական նկարագրություն / նվազագույն պահանջներ)
Նպատակ: CO₂ ինկուբատոր՝ բջջային/հյուսվածքային/բակտերիալ կուլտուրաների ինկուբացիայի համար։
Ջերմաստիճանային պարամետրեր
• Աշխատանքային ջերմաստիճանի միջակայք՝ շրջակա միջավայրից +5°C բարձր մինչև+50°C։
• Կարգաբերման (setpoint) միջակայք՝ +18 … +50°C։
• Կարգաբերման ճշգրտություն/քայլ՝ 0.1°C։
• Ջերմաստիճանի սենսորներ՝ 2× Pt100 DIN Class A (4-լարային)՝ փոխադարձ վերահսկման և խափանման դեպքում ֆունկցիաների ապահովման համար։
• Խցիկում ջերմաստիճանի տատանում (+37°C-ում)՝ ±0.3 K։
• Ժամանակային տատանումներ (37°C-ում)՝ ±0.1 K։
• Ստերիլիզացիայի ստանդարտ ծրագիր՝ 60 րոպե 180°C-ում (սենսորները չհանելով)։
Խոնավություն
• Ստանդարտ խոնավության կառավարում/սահմանափակում՝ Peltier էլեմենտով սահմանափակում, ջրային տարան լցված և տեղադրված լինելու դեպքում խոնավությունը սահմանափակվում է մինչև 93% rh ±2.5%։
• Խոնավության կարգաբերման ճշգրտություն՝ 0.5% rh։
• (K7 օպցիա) Ակտիվ խոնավության կառավարում՝ 40…97% rh և rh-Off ռեժիմ։
Գազային միջավայրի վերահսկում
• CO₂ վերահսկում՝ թվային էլեկտրոնային, NDIR dual beam համակարգով, ավտոախտորոշմամբ և ձայնային ազդանշանով, մթնոլորտային ճնշման կոմպենսացիայով։
• CO₂ կարգաբերման միջակայք՝ 0…20% CO₂։
• CO₂ կարգաբերման ճշգրտություն՝ 0.1%։
• CO₂ ժամանակային տատանում՝ ±0.2% CO₂։
• (Եթե պահանջվի O₂ վերահսկում) O₂ միջակայք՝ 1…20% O₂, ճշգրտություն՝ 0.1% O₂։
Կառավարում, կապ, ծրագրավորում
• Կառավարման համակարգ՝ ControlCOCKPIT TwinDISPLAY, թվային PID միկրոպրոցեսոր, 2 TFT գունավոր էկրաններով։
• Ինտերֆեյսներ՝ Ethernet LAN, USB։
• Ծրագրավորում՝ AtmoCONTROL (USB կրիչով), ծրագրերի կառավարում/փոխանցում Ethernet կամ USB միջոցով։
• Էլ. հոսանքի անջատման դեպքում ծրագրերի պահպանում։
Անվտանգություն և ջեռուցման համակարգ
• AutoSAFETY (ASF)՝ գերտաքացում/գերսառեցումից պաշտպանություն՝ ազդանշանով, գերտաքացման դեպքում ջեռուցումը անջատվում է, գերսառեցման դեպքում՝ սառեցումը։
• Ավտոախտորոշում՝ ջերմաստիճանի և CO₂-ի համար, տեսողական և ձայնային ազդանշան։
• Ջեռուցում՝ 6 կողմանի մեծ մակերեսով ջեռուցման համակարգ, ներառյալ դռան և հետնապատի ջեռուցում՝ կոնդենսացիան կանխելու համար։
Խցիկ, դռներ, կոմպլեկտացիա
• Դուռ՝ ջերմամեկուսացված չժանգոտվող պողպատից, 2 կետով փակում; ներքին ապակեդուռ՝ Ø 8 մմ բացվածքով՝ գազի նմուշառում իրականացնելու համար։
• CO₂ միացման հավաքածու՝ խողովակ միակցիչով և ամրակով; մեմբրանային ֆիլտր՝ մուտքային գազերի մաքրման համար։
• Ներքին պարագաներ՝ 2 ծակոտկեն չժանգոտվող դարակ, 1 ջրային տարա պետք է ներառվի սարքի հետ !!!
• Ներքին նյութ՝ 1.4301 (ASTM 304) չժանգոտվող պողպատ, կոռոզիադիմացկուն։
• Ներքին չափեր (Լ×Բ×Խ) առնվազն՝ 560 × 480 × 400 մմ (խորությունը՝ −35 մմ՝ օդափոխիչի համար)։
• Օգտակար ծավալ՝ առնվազն 107 լ։
• Առավելագույն բեռնվածություն՝ խցիկում՝ ոչ ավելի, քան 90 կգ, մեկ դարակի վրա՝ ոչ ավելի, քան 15 կգ, դարակների առավելագույն քանակը՝ ոչ ավելի, քան 6։
Չափեր, սնուցում, աշխատանքային պայմաններ
• Արտաքին չափեր (Լ×Բ×Խ) առնվազն՝ 719 × 850 × 591 մմ (խորությունը +56 մմ՝ բռնակով)։
• Սնուցում՝ 230 V, 50/60 Hz, մոտ 1300 W 
• Աշխատանքային պայմաններ՝ 10…35°C, խոնավություն մինչև 70% rh (առանցկոնդենսացիայի), բարձրություն մինչև 2000 մ։
• Մատակարարվում է արտադրողի կողմից տրված ստուգաչափման վկայականով !!!
• Ներառում է առաքում և տեղադրում լաբորատորիայում։
Մատակարարման, տեղադրման և գործարկման ժամկետը՝ պայմանագրի կնքման օրվանից ոչ ավելի, քան 90 օրացուցային օր։
Պահանջվող սերտիֆիկատներ ՝ CE, ISO 9001:2015, ISO 13485:2021, MD-93-42 2024
Երաշխիք՝ առնվազն 1 տարի (12 ամիս)՝ շահագործման հանձնելու / ընդունման ակտի ստորագրման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ռոտացիոն միկրոտոմ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ռոտացիոն միկրոտոմ 
տեխնիկական նկարագրություն (նվազագույն պահանջներ)
Ֆունկցիոնալ պահանջներ (կառուցվածք/կառավարում)
• Կառավարում՝ 7" գունավոր TFT է թաչսքրին էկրան՝ PCAD (projected capacitive) սենսորային կառավարմամբ, էկրանը թեքված՝ էրգոնոմիկ և անվտանգ աշխատանքի համար 
• MEM կոճակ՝ նախորդ կտրման պարամետրերի հիշելու/վերականգնելու համար 
• Հակակշռային համակարգ (counterweight)՝ ձեռքով կտրումը սահուն դարձնելու և ֆիզիկական ծանրաբեռնվածությունը նվազեցնելու համար 
• Անհպում (contactless), սպասարկում չպահանջող ուղղահայաց դիրքավորման ընթերցիչ/սենսոր 
• Թափոնների տարա՝ ընդարձակ, հեշտ ամրացվող, անտիստատիկ ծածկույթով՝ պարաֆինի կպչելը նվազեցնելու համար 
• Սայրի կրիչ՝ կողային տեղաշարժով՝ ամբողջ կտրող եզրը օգտագործելու համար; ստանդարտ դանակակիր MR՝ ընդունում է high-profile և low-profile սայրեր 
• Կոպիտ տեղաշարժ/հանրացում (coarse feed)՝ շարունակական և քայլային, ընտրովի արագություններով; գերհաստատ արագ հետադարձ՝ նմուշը արագ փոխելու համար 
• Նմուշի ամրացման համակարգ՝ տարբեր սեղմակների/գլխիկների կիրառման հնարավորություն; 0 դիրքի “կլիկ” ցուցիչ X/Y ուղղություններով՝ ճշգրիտ դիրքավորման համար 
• Quick Release Clamp՝ կառուցվածք, որը նվազեցնում է կեղտի կուտակումը; ռետրակցիայի (retraction) ֆունկցիա (անջատվող)՝ սայրի կյանքը երկարացնելու համար 
• Անվտանգություն՝ էլեկտրոնային արգելակ (electronic brake); բռնակը հեշտությամբ հանվող՝ ավտոմատ ռեժիմում անվտանգության բարձրացման համար 
Տեխնիկական բնութագրեր (չափելի պարամետրեր)
• Կտրվածքի հաստության միջակայք՝ 0.5–100 µm 
• 0.5–5 µm՝ քայլ 0.5 µm;
• 5–20՝ քայլ 1 µm; 
• 20–60՝ քայլ 5 µm;
• 60–100՝ քայլ 10 µm 
• Թրիմինգ (trimming)՝ 1–600 µm՝ սահմանված քայլերով (1–10՝ 1; 10–20՝ 2; 20–50՝ 5; 50–100՝ 10; 100–600՝ 50 µm) 
• Նմուշի առաջխաղացում՝ 28 ±1 մմ;
• ուղղահայաց ընթացք՝ 72 ±1 մմ (այդ թվում mega-cassette-ների համար) 
• Աշխատանքային ռեժիմներ՝
o ավտոմատ/մոտորային՝ Interval, Single Stroke, Continuous, Multi Stroke
o ձեռքով՝ Rotational և Rocking (ընտրովի) 
• Ռետրակցիա՝ 5–250 µm (քայլ՝ 1 µm), լռելյայն՝ 40 µm, անջատվող 
• Մոտորային coarse feed արագություններ՝ 300 µm/s (դանդաղ առաջ), 800 µm/s (արագ առաջ), 1800 µm/s (ուլտրաարագ հետ) + քայլային coarse feed առաջ/հետ 
• Սայրի կրիչ՝ Two-in-One՝ high և low profile սայրերի համար 
• Նմուշի առավելագույն թույլատրելի չափերը (Լ×Բ×Խ)՝ ոչ պակաս, քան 50 × 60 × 40 մմ; Super Cassette Clamp-ի չափերը (Լ×Բ×Խ)՝ ոչ պակաս, քան 68 × 48 × 15 մմ 
• Նմուշի կողմնորոշում՝ հորիզոնական և ուղղահայաց ±8°, պտույտ՝ 360°, X/Y ուղղություններով 0 դիրքի “կլիկ” հնարավորությամբ 
• Սնուցում՝ 100–240 VAC / 50–60 Hz, սպառում՝ 40 VA 
• Չափերը՝ լայնք՝ ոչ ավելի, քան 465 մմ, խորություն (թափոնների տարայով)՝ ոչ ավելի, քան 390 մմ, բարձրություն՝ ոչ ավելի, քան 298 մմ; քաշը՝ ոչ ավելի, քան 39 կգ 
• Համապատասխանություն IEC 61010՝ պաշտպանության դաս 1, աղտոտվածության աստիճան 2, գերլարման կատեգորիա II 
• Հավելյալ աքսեսուարներ պետք է մատակարարվեն ՝ 
• արտաքին կառավարման վահանակ, նմուշի ստանդարտ բռնիչ, նմուշի ունիվերսալ բռնիչ, high profile սայրեր- 10 տուփ , low profile սայրեր -10 տուփ
Սերտիֆիկատներ ՝ ISO 9001 , ISO 13485
Երաշխիք 1 տարի 
Սարքի առաքում և տեղադրում 
Մատակարարման ժամկետը՝ պայմանագրի կնքման օրվանից ոչ ավելի, քան 90 օրացուցային օր։
Տեղադրում և գործարկում՝ մատակարարումից հետո ոչ ավելի, քան 20 աշխատանքային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պարաֆինապատման (embedding)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պարաֆինապատման (embedding) համակարգ 
(նվազագույն պահանջներ +-5%)
Համակարգի կազմը (պարտադիր):
• Կրիոկոնսոլ՝ սառը հարթակով (cold plate)
• Պարաֆինի դոզավորման կոնսոլ ՝ պարաֆինի ռեզերվուարով/տաք գոտիով և ջերմային խցիկներով
• Ջերմային կոնսոլ՝ կասետների և ձևերի (molds) պահպանման համար
Կրիոկոնսոլ 
• Կոնսոլի չափերը (Լ×Խ×Բ)՝ ոչ ավելի, քան 335 × 623 × 395 մմ, քաշը՝ ոչ ավելի, քան 24.5 կգ
• Սառը հարթակի չափերը՝ ոչ պակաս, քան 375 × 307 մմ
• Ջերմաստիճանի կարգավորվող միջակայք՝ 0°C-ից մինչև −12°C
• Սառեցնող մակերես առնվազն 60 կասետների /բլոկերի համար
• Աղմուկի մակարդակ՝ «45 dB(A) (չափված 1 մ հեռավորությունից)
• Աշխատանքային պայմաններ՝ խոնավություն մինչև 80% (առանց կոնդենսացիայի), շրջակա ջերմաստիճան՝ 15–26°C
• Առանձին աշխատելու հնարավորություն 
• Սառեցնող ագենտը՝ անվտանգ R134a 
• Աջ կամ ձախ դրվելու հնարավորությամբ
Դոզավորման կոնսոլ 
• Կոնսոլի չափերը (Լ×Խ×Բ)՝ ոչ ավելի, քան 345 × 641 × 405 մմ, քաշը՝ ոչ ավելի, քան 20.5 կգ
• Տաքացվող գոտու չափերը՝ ոչ պակաս, քան 340 × 253 մմ
• Ջերմաստիճանի կարգավորում (պարաֆինի ռեզերվուար, տաք գոտի, առջևի/հետևի ջերմային խցիկներ)՝ 40–70°C
• Էլեկտրական տաքացվող պինցետների ջերմաստիճան՝ 60–75°C
• Աղմուկի մակարդակ՝ «45 dB(A) (1 մ)
• պինցետների տաքացվող 8 անցքի հնարավորություն 
• 2 ներկառուցված պարաֆինային տրիմմեր 
• LED լուսավորված աշխատանքային մակերես
• Պառաֆինի տարողունակությունը ՝ առնվազն 5 լ 
• Պառաֆինի հոսքի առագության կարգավորում 
• 2 դիմային չորանոցներ  
Ջերմային կոնսոլ 
• Կոնսոլի չափերը (Լ×Խ×Բ)՝ ոչ ավելի, քան 340 × 623 × 395 մմ, քաշը՝ ոչ ավելի, քան 16 կգ
• Կասետների պահոցի չափերը՝ ոչ պակաս, քան 269 × 510 × 88 մմ
• Տարողունակություն՝ 200 կասետ (2 զամբյուղ՝ լոտոկներով) կամ 300 կասետ (3 զամբյուղ՝ առանց լոտոկների)
• Հանվող լոտոկների չափերը՝ ոչ պակաս, քան 262 × 175 × 55 մմ
• Ձևերի (molds) պահոց՝ տարողունակություն »400 ձև
Ընդհանուր պահանջներ (կրիո + դոզավորում)
• Փոխադրման/պահպանման ջերմաստիճան՝ −20°C … +50°C
• Աշխատանքային պայմաններ՝ +5°C … +40°C, առավելագույն հարաբերական խոնավություն՝ 60%, բարձրություն՝ մինչև 2000 մ, միայն ներսում օգտագործման համար
• Համապատասխանություն IEC 61010՝ պաշտպանության դաս 1, աղտոտվածության աստիճան 2, գերլարման կատեգորիա II
• Հատակային բեռնումի պահանջ՝ 150 կգ/մ²
Հավելյալ աքսեսուարներ սարքի հետ պետք է մատակարարվեն 
• Տաքացվող պինցետներ 1 մմ ,2 մմ ,4 մմ,խոշորացուցիչի հավաքածու, սառը հարթակի մետաքրիլատային ծածկույթ
• Սերտիֆիկատներ ՝ ISO 9001 , ISO 13485
• Երաշխիք 1 տարի 
• Սարքի առաքում և տեղադրում 
Մատակարարման ժամկետը՝ պայմանագրի կնքման օրվանից ոչ ավելի, քան 90 օրացուցային օր։
Տեղադրում և գործարկում՝ մատակարարումից հետո ոչ ավելի, քան 20 աշխատանքային օրվա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 Սևակի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90 օրացուցային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 Սևակի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90 օրացուցային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 Սևակի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90 օրացուցային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 Սևակի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90 օրացուցային օրվա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