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ԲԿԳԿ-ԷԱՃԱՊՁԲ-26/18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98389689 (ներքին՝05)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ԲԿԳԿ-ԷԱՃԱՊՁԲ-26/18</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ԲԿԳԿ-ԷԱՃԱՊՁԲ-26/18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(с охлаждением)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CO₂-инкубатор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ротационный микротом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парафиновой заливки тканей (embedding system)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ԲԿԳԿ-ԷԱՃԱՊՁԲ-26/18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ԲԿԳԿ-ԷԱՃԱՊՁԲ-26/18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ԲԿԳԿ-ԷԱՃԱՊՁԲ-26/18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ԲԿԳԿ-ԷԱՃԱՊՁԲ-26/18*</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ԲԿԳԿ-ԷԱՃԱՊՁԲ-26/18</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ԲԿԳԿ-ԷԱՃԱՊՁԲ-26/18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(с охлаждением)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Цитоцентрифуга (рефрижераторная) 
Комплектация (обязательна к поставке вместе с прибором):
1. Свинг-аут ротор на 4 позиции.
2. Прямоугольные бакеты 100 мл — комплект 4 шт.
3. Вставка (insert) прямоугольная — не менее чем для 1×50 мл пробирки.
4. Вставка (insert) прямоугольная — не менее чем для 2×15 мл пробирок.
5. Свинг-аут ротор на 2 позиции для микротитрационных планшетов.
6. Бакеты для микротитрационных планшетов — комплект 2 шт.
минимальные требования
Конфигурация (обязательная):
• В комплекте: open, removable 12-position EASY-rotor, 
• Диапазон скорости: 200–2000 rpm. 
• Объём образца: 0,1–5 мл на позицию ротора. 
• Применяемые роторы: цито-роторы 4 / 8 / 12 позиций. 
• Возможность обработки до 12×5 мл (CYTO). 
• Высокая пропускная способность: до 24 цитологических образцов одновременно (при использовании Double Cellfunnel®). 
Управление и программирование:
• Регулировка скорости с шагом 10 rpm. 
• 10 уровней разгона и 10 уровней торможения. 
• Время центрифугирования: 0,1–99,5 мин и непрерывный режим. 
• 100 программируемых ячеек памяти. 
• Автоматическое распознавание ротора. 
• Возможность отображения RPM/RCF. 
Безопасность и конструкция:
• Прочный металлический корпус и крышка; блокировка крышки во время работы; аварийное открытие. 
• Нержавеющая камера центрифугирования. 
• Автоотключение при дисбалансе; защита от перегрева двигателя. 
• Соответствие стандартам: IEC1010, EN 61010-1:2010, EN 61010-2-020:2006. 
• Масса (без ротора) — не более 32 кг. Габариты (без ротора, Ш×Г×В) — не более 405×500×325 мм.
• Питание: вариант 230V/50–60 Hz или 115V/50–60 Hz. 
Быстрая смена ротора (для съёмных роторов):
• Система Quickchange — замена ротора в течение секунд (для съёмных CellClip-роторов). 
Обязательное включение в цену: Starter Kit (reusable Single Cellfunnel®)
В стоимость и поставку обязательно включить Starter Kit с многоразовым Single Cellfunnel® (количество согласно 12-позиционному ротору): 
• 12 нержавеющих клипс — не менее типа 390 (stainless steel clips)
• 12 reusable Single Cellfunnel® 304 
• 200 disposable filter cards 305 
• 200 Cytoslides, coated, 311 
Для EASY-rotor комплект должен включаться соответствующим образом; обязательно включить нержавеющие клипсы не менее типа 390.
Сертификаты и соответствие (обязательно):
• CE (маркировка соответствия ЕС)
• ISO 9001
• ISO 13485
• Соответствие требованиям IVDR (EU) 2017/746 (если применимо к поставляемому изделию/набору и заявляется производителем)
Гарантия:
• не менее 1 (одного) года (12 месяцев) с даты ввода в эксплуатацию / подписания акта приемки.
MAF letter (обязательно):
• Поставщик должен предоставить MAF letter (Manufacturer Authorization Form / письмо-авторизация от производителя), подтверждающее, что участник является официально уполномоченным поставщиком/дистрибьютором и имеет право поставлять указанное оборудование и расходные материалы, а также обеспечивать гарантийное обслуживание на территории Заказчика.
Поставка включает доставку и установку (монтаж/ввод в эксплуатацию) в лаборатории Заказчика.
Срок поставки — не более 90 календарных дней со дня заключения договора.
Монтаж и ввод в эксплуатацию — не более 20 рабочих дней после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CO₂-инкубатор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 инкубатор
(Техническое описание / минимальные требования)
• Назначение: CO₂-инкубатор для инкубации клеточных/тканевых/бактериальных культур.
Температурные параметры
• Рабочий температурный диапазон: от +5°C выше комнатной температуры до +50°C.
• Диапазон установки температуры (setpoint): +18 … +50°C.
• Дискретность/точность установки: 0,1°C.
• Датчики температуры: 2× Pt100 DIN Class A (4-проводная схема) для взаимного контроля и обеспечения функций при неисправности.
• Неоднородность температуры в камере при +37°C: ±0,3 K.
• Температурные колебания во времени при +37°C: ±0,1 K.
• Стандартная программа стерилизации: 60 минут при 180°C (без снятия датчиков).
• 
Влажность
• Стандартное управление/ограничение влажности: ограничение влажности с использованием элемента Пельтье; при наличии наполненной и установленной водяной ванночки влажность ограничивается до 93% rh ±2,5%.
• Точность установки влажности: 0,5% rh.
• (Опция K7) Активное управление влажностью: 40…97% rh, режим rh-Off.
Контроль газовой среды
• Контроль CO₂: цифровой электронный, система NDIR dual beam, с автодиагностикой и звуковой сигнализацией, с компенсацией барометрического давления.
• Диапазон установки CO₂: 0…20% CO₂.
• Точность установки CO₂: 0,1%.
• Вариация CO₂ во времени: ±0,2% CO₂.
• (При необходимости контроля O₂) Диапазон O₂: 1…20% O₂, точность установки: 0,1% O₂.
Управление, связь, программирование
• Система управления: ControlCOCKPIT TwinDISPLAY, цифровой PID-микропроцессор, 2 TFT цветных дисплея.
• Интерфейсы: Ethernet LAN, USB.
• Программирование: AtmoCONTROL (на USB-носителе), управление/передача программ через Ethernet или USB.
• Сохранение программ и настроек при отключении электропитания.
Безопасность и система нагрева
• AutoSAFETY (ASF) — защита от перегрева/переохлаждения с сигнализацией; при перегреве отключается нагрев, при переохлаждении — охлаждение.
• Автодиагностика по температуре и CO₂; визуальная и звуковая сигнализация.
• Нагрев: 6-сторонняя система нагрева большой площади, включая нагрев двери и задней стенки для предотвращения конденсации.
Камера, двери, комплектация
• Дверь: утепленная из нержавеющей стали, 2-точечное запирание; внутренняя стеклянная дверь с отверстием Ø 8 мм для отбора проб газа.
• Комплект подключения CO₂: шланг с соединителем и хомутом; мембранный фильтр для очистки входящих газов.
• Внутренняя комплектация (обязательно): 2 перфорированные полки из нержавеющей стали и 1 водяная ванночка — должны входить в комплект поставки.
• Материал внутренней камеры: нержавеющая сталь 1.4301 (ASTM 304), коррозионностойкая.
• Внутренние размеры (Ш×В×Г), не менее: 560 × 480 × 400 мм (глубина −35 мм для вентилятора).
• Полезный объем: не менее 107 л.
• Максимальная загрузка: в камере - не более 90 кг, на одну полку - не более 15 кг, максимальное количество полок - не более 6.
Габариты, питание, условия эксплуатации
• Наружные габариты (Ш×В×Г), не менее: 719 × 850 × 591 мм (глубина +56 мм с ручкой).
• Электропитание: 230 V, 50/60 Hz, около 1300 W.
• Условия эксплуатации: 10…35°C, влажность до 70% rh (без конденсации), высота до 2000 м.
• Оборудование должно поставляться с калибровочным/проверочным сертификатом производителя (обязательно).
• Поставка включает доставку и установку (монтаж/ввод в эксплуатацию) в лаборатории Заказчика.
Срок поставки, установки и ввода в эксплуатацию - не более 90 календарных дней со дня заключения договора.
Требуемые сертификаты
• CE
• ISO 9001:2015
• ISO 13485:2021
• MD-93-42 (2024)
Гарантия
• Гарантия: 1 (один) год (12 месяцев) с даты ввода в эксплуатацию / подписания акта приемки.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ротационный микротом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ротационный микротом
 техническое описание (минимальные требования)
Функциональные требования (конструкция/управление)
• Интерфейс: 7" цветной TFT-сенсорный дисплей с PCAD (проекционно-емкостным) сенсорным экраном, наклонное расположение для удобства и безопасности работы 
• Клавиша MEM для сохранения/вызова предыдущих параметров резки при работе с однотипными парафиновыми блоками 
• Контрбаланс/противовес для плавной ручной резки и снижения нагрузки на мышцы оператора 
• Бесконтактный, необслуживаемый датчик вертикального позиционирования 
• Съемный/удобный лоток для отходов, антистатическое покрытие для уменьшения прилипания парафина; эргономичная поверхность для опоры руки; место для хранения инструментов сверху 
• Держатель лезвия с боковым смещением (в обе стороны) для использования всей режущей кромки; стандартный ножедержатель MR принимает низкопрофильные и высокопрофильные лезвия 
• Грубая подача: непрерывная и пошаговая, выбор скоростей; сверхбыстрый возврат назад для быстрой смены образца 
• Система быстрой смены зажимов с механизмом блокировки; возможность работы с разными держателями/зажимами образцов 
• Индикация “нулевого положения” по X и Y тактильным “щелчком” для точной ориентации образца 
• Quick Release Clamp (быстросъемный зажим), препятствующий накоплению загрязнений; функция ретракции, отключаемая, для увеличения ресурса лезвия 
• Повышение безопасности: электронный тормоз; рукоятку можно легко снять с маховика при работе в автоматическом режиме 
Технические характеристики (измеримые параметры)
• Толщина срезов: 0,5–100 мкм 
o 0,5–5 мкм шаг 0,5; 5–20 шаг 1; 20–60 шаг 5; 60–100 шаг 10 мкм 
• Подрезка (trimming): 1–600 мкм с заданными шагами (1–10 по 1; 10–20 по 2; 20–50 по 5; 50–100 по 10; 100–600 по 50 мкм) 
• Подача образца: 28 ±1 мм; вертикальный ход: 72 ±1 мм (в т.ч. для mega-кассет) 
• Режимы работы:
o моторизованные: Interval, Single Stroke, Continuous, Multi Stroke
o ручные: Rotational и Rocking (выбор режима) 
• Ретракция образца: 5–250 мкм (шаг 1 мкм), значение по умолчанию 40 мкм, функция отключаемая 
• Скорости моторизованной грубой подачи: 300 мкм/с (медленно вперед), 800 мкм/с (быстро вперед), 1800 мкм/с (ультрабыстро назад) + пошаговая грубая подача вперед/назад 
• Держатель лезвия: “Two-in-One” для high- и low-profile лезвий 
• Максимально допустимые размеры образца (Ш×В×Г): не менее 50 × 60 × 40 мм; размеры зажима Super Cassette (Ш×В×Г): не менее 68 × 48 × 15 мм 
• Ориентация образца: ±8° по горизонтали и вертикали; вращение 360°; “нулевое положение” по щелчку возможно (X/Y) 
• Электропитание: 100–240 VAC / 50–60 Hz; потребление 40 VA; рекомендованный ИБП 500 VA 
• Габариты: ширина - не более 465 мм, глубина (с лотком) - не более 390 мм, высота - не более 298 мм; масса - не более 39 кг 
• Соответствие IEC 61010: класс защиты 1, степень загрязнения 2, категория перенапряжения II 
• Микротом поставляется в конфигурациях с ножедержателем MR или ME и с быстросъемным или стандартным зажимом (по спецификации закупки) 
Дополнительные аксессуары (обязательны к поставке)
• внешний пульт/панель управления;
• стандартный держатель (зажим) образца;
• универсальный держатель (зажим) образца;
• лезвия High profile — 10 упаковок;
• лезвия Low profile — 10 упаковок.
Сертификаты (обязательные)
• ISO 9001
• ISO 13485
Гарантия
• не менее 1 (одного) года с даты ввода оборудования в эксплуатацию / подписания акта приемки.
Поставка, доставка и установка
• Поставщик обязан обеспечить доставку оборудования до места установки (адрес Заказчика) и выполнить монтаж/установку (ввод в эксплуатацию) на территории Заказчика.
• Поставка должна включать комплект эксплуатационной документации (инструкция/паспорт) и, при необходимости, первичный инструктаж пользователя.
Срок поставки, установки и ввода в эксплуатацию - не более 90 календарных дней со дня заключения договора.
Установка и ввод в эксплуатацию - не более 20 рабочих дней после доставки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парафиновой заливки тканей (embedding system)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 заливки тканей 
техническое описание (минимальные требования)
Состав системы (обязательно):
Криоконсоль с охлаждаемой плитой (cold plate)
Дозирующая консоль с парафиновым резервуаром / горячей зоной и термокамерами
Термоконсоль для хранения кассет и форм (molds) 
Криоконсоль 
• Габариты консоли (Ш×Г×В): не более 335 × 623 × 395 мм; масса — не более 24,5 кг
• Размер охлаждаемой плиты: не менее 375 × 307 мм
• Диапазон регулирования температуры: от 0°C до −12°C 
• Охлаждающая поверхность (холодная плита) — вместимость не менее 60 кассет/блоков одновременно.
• Уровень шума: «45 dB(A) (измерено на расстоянии 1 м) 
• Условия эксплуатации: влажность до 80% (без конденсации); температура окружающей среды 15–26°C 
• Рекомендуемая мощность ИБП (UPS): 500 VA 
• Возможность автономной работы отдельных модулей/консолей (каждый модуль должен иметь возможность работать отдельно).
• Охлаждающий агент (хладагент) — безопасный R134a.
• Возможность установки оборудования с правым или левым расположением (право-/левосторонняя конфигурация, возможность размещения справа или слева).
Дозирующая консоль 
• Габариты консоли (Ш×Г×В): не более 345 × 641 × 405 мм; масса — не более 20,5 кг
• Размер подогреваемой зоны: не менее 340 × 253 мм
• Диапазон регулирования температуры (парафиновый резервуар, горячая зона, передняя и задняя термокамеры): 40–70°C 
• Электрически подогреваемые пинцеты: 60–75°C 
• Уровень шума: «45 dB(A) (на расстоянии 1 м) 
• Аксессуар: ножная педаль (footswitch) 
• Рекомендуемая мощность ИБП для комплекта EC500-2 + EC500-3: 1500 VA 
• Возможность подогрева пинцетов — 8 гнезд/отверстий для подогреваемых пинцетов.
• 2 встроенных парафиновых триммера (для обрезки/формирования парафиновых блоков).
• Рабочая поверхность с LED-подсветкой.
• Емкость парафинового резервуара — не менее 5 л.
• Регулировка скорости (интенсивности) потока парафина.
• 2 фронтальных сушильных модуля/камеры (фронтальные “сушилки”).
Термоконсоль EC 500-3
• Габариты консоли (Ш×Г×В): не более 340 × 623 × 395 мм; масса — не более 16 кг
• Отсек хранения кассет: размеры не менее 269 × 510 × 88 мм
• Вместимость кассет: 200 кассет (2 съемных лотка/ванночки с 2 корзинами) или 300 кассет (3 корзины без лотков) 
• Размер съемных лотков: не менее 262 × 175 × 55 мм
• Хранение форм (molds): размеры 275 × 170 × 180 мм; вместимость »400 форм 
• Общие требования (крио + дозирование)
• Температура транспортировки/хранения: −20°C … +50°C 
• Условия эксплуатации: +5°C … +40°C при макс. относительной влажности 60%; высота до 2000 м; только для работы в помещении 
• Соответствие IEC 61010: класс защиты 1, степень загрязнения 2, категория перенапряжения II 
• Требования к нагрузке на пол: 150 кг/м² 
Дополнительные аксессуары (обязательны к поставке вместе с оборудованием)
• подогреваемые пинцеты: 1 мм, 2 мм, 4 мм;
• комплект увеличителя (лупа);
• метакрилатная крышка/защитный кожух для холодной плиты.
Сертификаты (обязательные)
• ISO 9001
• ISO 13485
Гарантия
• не менее 1 (одного) года (12 месяцев) с даты ввода оборудования в эксплуатацию / подписания акта приемки.
Доставка и установка
Срок поставки, установки и ввода в эксплуатацию — не более ___ календарных дней со дня заключения договора.
• Поставщик обязан обеспечить доставку оборудования до места установки (адрес Заказчика) и выполнить монтаж/установку (ввод в эксплуатацию) на территории Заказчика.
Срок поставки, установки и ввода в эксплуатацию - не более 90 календарных дней со дня заключения договора.
Установка и ввод в эксплуатацию - не более 20 рабочих дней после доставки оборудования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 Севак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90 календарных дней,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 Севак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90 календарных дней,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 Севак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90 календарных дней,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 Севак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90 календарных дней,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