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1,5x1000x2000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10x10x1,0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18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1,5x1000x2000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1,5x1000x2000 Մետաղական թիթեղները լինում են պատրաստված CT3cn/nc, 08nc/kn տեսակի մետաղից և ունենում են տարբեր հաստություններ, կտրվածքներ և ոճեր, որոնք էլ իրենց հերթին որոշում են դրանց չափը։ Թիթեղի հիմնական պարամետրերն են հաստությունը և կտրվածքը։ Պետք է լինեն չժանգոտված և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10x10x1,0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խողովակ10x10x1,0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15x15x1,2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15x15x1,5  Չժանգոտվող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20x10x1,2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20x20x1,2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20x20x2,0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40x20x1,2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40x30x1,5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40x40x1,5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50x50x1,5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50x50x4,0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60x60x1,5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60x60x4,0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100x100x3,5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100x100x4,0 Չժանգոտվող մետաղական պրոֆիլային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25x2,0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25x2,2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25x2,3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25x2,4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25x2,5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25x2,6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25x2,7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25x2,8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25x2,9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25x2,10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25x2,11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25x2,12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25x2,13 Չժանգոտվող մետաղական կլոր խողովակ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16 Չժանգոտվող մետաղական երկտավր ենթարկվում է մեխանիկական, ջերմային կամ քիմիական մշակման: Մակերեսը ստացվում է փայլատ, հղկված կամ հղկված (հայելային)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18 Չժանգոտվող մետաղական երկտավր ենթարկվում է մեխանիկական, ջերմային կամ քիմիական մշակման: Մակերեսը ստացվում է փայլատ, հղկված կամ հղկված (հայելային)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