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մարտկոցային օդամղիչի և ասպիրատորի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մարտկոցային օդամղիչի և ասպիրատորի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մարտկոցային օդամղիչի և ասպիրատորի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մարտկոցային օդամղիչի և ասպիրատորի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ասպիրատոր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օդամղիչ առնվազն 20Վ լարումով, պարապ ընթացքի պտույտների արագություն ոչ պակաս 18000 պտ/ր, մաքսիմում օդի ծավալը՝ մոտ 2.7մ³/րոպե, ներառի  1 հտ 2.0Ահ մարտկոցային փաթեթ (TFBLI20011), 1 հտ լիցքավորիչ (TFCLI2001) Լիցքավորման լարումը՝ 220-240Վ~50/60Հց:   Երաշխիք՝ 1 տարի։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ասպիրատոր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Պարզ, բայց ֆունկցիոնալ մարտկոցով աշխատող ասպիրատոր՝ ընկած տերևներն ու խոտը հարթ մակերեսներից հեռացնելու համար, ինչպիսիք են տարբեր արահետներով բակերը, մայթերը, պարտեզի արահետները և այլն: Բացի օդի հոսքը, այս պետք է նաև աշխատի որպես փոշեկուլ՝ մակերեսից փոշին և մանր մասնիկները հավաքելով հատուկ պարկի մեջ: Հզորությունը՝ առնվազն 40 Վ, օդի արտանետման արդյունավետությունը՝ մոտ 10 մ3 /րոպե - 600 մ3/ժամ, օդի հոսքի արագություն՝ 6000 - 11500 պտ/ր,  օդի առավելագույն արագությունը՝ 53 մ/վ, քաշը՝ ոչ ավել 3,9 կգ: Երաշխիք՝ 1 տարի։  Ապրանքի  մատակարարումը մինչև Գնորդի պահեստային տնտեսություն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ասպիրատոր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