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F22" w:rsidRDefault="00B00F22" w:rsidP="00B00F22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jc w:val="center"/>
        <w:rPr>
          <w:rFonts w:ascii="Sylfaen" w:hAnsi="Sylfaen"/>
          <w:b/>
          <w:sz w:val="28"/>
          <w:szCs w:val="28"/>
        </w:rPr>
      </w:pPr>
    </w:p>
    <w:p w:rsidR="00B00F22" w:rsidRDefault="00B00F22" w:rsidP="00B00F22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jc w:val="center"/>
        <w:rPr>
          <w:rFonts w:ascii="Sylfaen" w:hAnsi="Sylfaen"/>
          <w:b/>
          <w:sz w:val="28"/>
          <w:szCs w:val="28"/>
        </w:rPr>
      </w:pPr>
    </w:p>
    <w:p w:rsidR="00B00F22" w:rsidRPr="00B00F22" w:rsidRDefault="00B00F22" w:rsidP="00B00F22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jc w:val="center"/>
        <w:rPr>
          <w:rFonts w:ascii="Sylfaen" w:hAnsi="Sylfaen"/>
          <w:sz w:val="28"/>
          <w:szCs w:val="28"/>
          <w:lang w:val="hy-AM"/>
        </w:rPr>
      </w:pPr>
      <w:r w:rsidRPr="00B00F22">
        <w:rPr>
          <w:rFonts w:ascii="Sylfaen" w:hAnsi="Sylfaen"/>
          <w:b/>
          <w:sz w:val="28"/>
          <w:szCs w:val="28"/>
        </w:rPr>
        <w:t>50-56-րդ չափաբաժինների ա</w:t>
      </w:r>
      <w:r w:rsidRPr="00B00F22">
        <w:rPr>
          <w:rFonts w:ascii="Sylfaen" w:hAnsi="Sylfaen"/>
          <w:b/>
          <w:sz w:val="28"/>
          <w:szCs w:val="28"/>
          <w:lang w:val="hy-AM"/>
        </w:rPr>
        <w:t>պրանք</w:t>
      </w:r>
      <w:r w:rsidRPr="00B00F22">
        <w:rPr>
          <w:rFonts w:ascii="Sylfaen" w:hAnsi="Sylfaen"/>
          <w:b/>
          <w:sz w:val="28"/>
          <w:szCs w:val="28"/>
        </w:rPr>
        <w:t>ներ</w:t>
      </w:r>
      <w:r w:rsidRPr="00B00F22">
        <w:rPr>
          <w:rFonts w:ascii="Sylfaen" w:hAnsi="Sylfaen"/>
          <w:b/>
          <w:sz w:val="28"/>
          <w:szCs w:val="28"/>
          <w:lang w:val="hy-AM"/>
        </w:rPr>
        <w:t xml:space="preserve">ը ազատված </w:t>
      </w:r>
      <w:r w:rsidRPr="00B00F22">
        <w:rPr>
          <w:rFonts w:ascii="Sylfaen" w:hAnsi="Sylfaen"/>
          <w:b/>
          <w:sz w:val="28"/>
          <w:szCs w:val="28"/>
        </w:rPr>
        <w:t>են</w:t>
      </w:r>
      <w:r w:rsidRPr="00B00F22">
        <w:rPr>
          <w:rFonts w:ascii="Sylfaen" w:hAnsi="Sylfaen"/>
          <w:b/>
          <w:sz w:val="28"/>
          <w:szCs w:val="28"/>
          <w:lang w:val="hy-AM"/>
        </w:rPr>
        <w:t xml:space="preserve"> ավելացված արժեքի հարկից, քանի որ ձեռք է բերվելու Appear project 373 Armenia ծրագրի շրջանակներում: (տեղեկանքը կցվում է)</w:t>
      </w:r>
    </w:p>
    <w:p w:rsidR="00B00F22" w:rsidRDefault="00B00F22" w:rsidP="00B00F22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jc w:val="right"/>
        <w:rPr>
          <w:rFonts w:ascii="Sylfaen" w:hAnsi="Sylfaen"/>
          <w:sz w:val="18"/>
          <w:szCs w:val="18"/>
          <w:lang w:val="hy-AM"/>
        </w:rPr>
      </w:pPr>
    </w:p>
    <w:p w:rsidR="00B00F22" w:rsidRDefault="00B00F22" w:rsidP="00B00F22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jc w:val="right"/>
        <w:rPr>
          <w:rFonts w:ascii="Sylfaen" w:hAnsi="Sylfaen"/>
          <w:sz w:val="18"/>
          <w:szCs w:val="18"/>
          <w:lang w:val="hy-AM"/>
        </w:rPr>
      </w:pPr>
    </w:p>
    <w:p w:rsidR="00B00F22" w:rsidRPr="00D27786" w:rsidRDefault="00B00F22" w:rsidP="00B00F22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jc w:val="right"/>
        <w:rPr>
          <w:rFonts w:ascii="Sylfaen" w:hAnsi="Sylfaen"/>
          <w:sz w:val="18"/>
          <w:szCs w:val="18"/>
          <w:lang w:val="hy-AM"/>
        </w:rPr>
      </w:pPr>
    </w:p>
    <w:tbl>
      <w:tblPr>
        <w:tblW w:w="154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709"/>
        <w:gridCol w:w="1453"/>
        <w:gridCol w:w="1585"/>
        <w:gridCol w:w="8058"/>
        <w:gridCol w:w="900"/>
        <w:gridCol w:w="810"/>
        <w:gridCol w:w="810"/>
        <w:gridCol w:w="1080"/>
      </w:tblGrid>
      <w:tr w:rsidR="00B00F22" w:rsidRPr="00D27786" w:rsidTr="00B00F22">
        <w:trPr>
          <w:trHeight w:val="224"/>
        </w:trPr>
        <w:tc>
          <w:tcPr>
            <w:tcW w:w="709" w:type="dxa"/>
            <w:vMerge w:val="restart"/>
          </w:tcPr>
          <w:p w:rsidR="00B00F22" w:rsidRPr="00D27786" w:rsidRDefault="00B00F22" w:rsidP="00057945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հրավերով</w:t>
            </w:r>
            <w:r w:rsidRPr="00D2778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 w:cs="Arial"/>
                <w:sz w:val="18"/>
                <w:szCs w:val="18"/>
              </w:rPr>
              <w:t>նախատեսված</w:t>
            </w:r>
            <w:r w:rsidRPr="00D2778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 w:cs="Arial"/>
                <w:sz w:val="18"/>
                <w:szCs w:val="18"/>
              </w:rPr>
              <w:t>չափաբաժնի</w:t>
            </w:r>
            <w:r w:rsidRPr="00D2778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 w:cs="Arial"/>
                <w:sz w:val="18"/>
                <w:szCs w:val="18"/>
              </w:rPr>
              <w:t>համարը</w:t>
            </w:r>
          </w:p>
        </w:tc>
        <w:tc>
          <w:tcPr>
            <w:tcW w:w="1453" w:type="dxa"/>
            <w:vMerge w:val="restart"/>
          </w:tcPr>
          <w:p w:rsidR="00B00F22" w:rsidRPr="00D27786" w:rsidRDefault="00B00F22" w:rsidP="0005794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գնումների</w:t>
            </w:r>
            <w:r w:rsidRPr="00D2778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 w:cs="Arial"/>
                <w:sz w:val="18"/>
                <w:szCs w:val="18"/>
              </w:rPr>
              <w:t>պլանով</w:t>
            </w:r>
            <w:r w:rsidRPr="00D2778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 w:cs="Arial"/>
                <w:sz w:val="18"/>
                <w:szCs w:val="18"/>
              </w:rPr>
              <w:t>նախատեսված</w:t>
            </w:r>
            <w:r w:rsidRPr="00D2778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 w:cs="Arial"/>
                <w:sz w:val="18"/>
                <w:szCs w:val="18"/>
              </w:rPr>
              <w:t>միջանցիկ</w:t>
            </w:r>
            <w:r w:rsidRPr="00D2778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 w:cs="Arial"/>
                <w:sz w:val="18"/>
                <w:szCs w:val="18"/>
              </w:rPr>
              <w:t>ծած</w:t>
            </w:r>
            <w:r w:rsidRPr="00D27786">
              <w:rPr>
                <w:rFonts w:ascii="Sylfaen" w:hAnsi="Sylfaen" w:cs="Arial"/>
                <w:sz w:val="18"/>
                <w:szCs w:val="18"/>
              </w:rPr>
              <w:softHyphen/>
              <w:t>կագիրը</w:t>
            </w:r>
            <w:r w:rsidRPr="00D27786">
              <w:rPr>
                <w:rFonts w:ascii="Sylfaen" w:hAnsi="Sylfaen"/>
                <w:sz w:val="18"/>
                <w:szCs w:val="18"/>
              </w:rPr>
              <w:t xml:space="preserve">` </w:t>
            </w:r>
            <w:r w:rsidRPr="00D27786">
              <w:rPr>
                <w:rFonts w:ascii="Sylfaen" w:hAnsi="Sylfaen" w:cs="Arial"/>
                <w:sz w:val="18"/>
                <w:szCs w:val="18"/>
              </w:rPr>
              <w:t>ըստ</w:t>
            </w:r>
            <w:r w:rsidRPr="00D2778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 w:cs="Arial"/>
                <w:sz w:val="18"/>
                <w:szCs w:val="18"/>
              </w:rPr>
              <w:t>ԳՄԱ</w:t>
            </w:r>
            <w:r w:rsidRPr="00D2778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 w:cs="Arial"/>
                <w:sz w:val="18"/>
                <w:szCs w:val="18"/>
              </w:rPr>
              <w:t>դասա</w:t>
            </w:r>
            <w:r w:rsidRPr="00D27786">
              <w:rPr>
                <w:rFonts w:ascii="Sylfaen" w:hAnsi="Sylfaen" w:cs="Arial"/>
                <w:sz w:val="18"/>
                <w:szCs w:val="18"/>
              </w:rPr>
              <w:softHyphen/>
              <w:t>կարգ</w:t>
            </w:r>
            <w:r w:rsidRPr="00D27786">
              <w:rPr>
                <w:rFonts w:ascii="Sylfaen" w:hAnsi="Sylfaen" w:cs="Arial"/>
                <w:sz w:val="18"/>
                <w:szCs w:val="18"/>
              </w:rPr>
              <w:softHyphen/>
              <w:t>ման</w:t>
            </w:r>
            <w:r w:rsidRPr="00D27786">
              <w:rPr>
                <w:rFonts w:ascii="Sylfaen" w:hAnsi="Sylfaen"/>
                <w:sz w:val="18"/>
                <w:szCs w:val="18"/>
              </w:rPr>
              <w:t xml:space="preserve"> (CPV)</w:t>
            </w:r>
          </w:p>
        </w:tc>
        <w:tc>
          <w:tcPr>
            <w:tcW w:w="1585" w:type="dxa"/>
            <w:vMerge w:val="restart"/>
          </w:tcPr>
          <w:p w:rsidR="00B00F22" w:rsidRPr="00D27786" w:rsidRDefault="00B00F22" w:rsidP="0005794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ru-RU"/>
              </w:rPr>
              <w:t>անվանում</w:t>
            </w:r>
          </w:p>
        </w:tc>
        <w:tc>
          <w:tcPr>
            <w:tcW w:w="8058" w:type="dxa"/>
            <w:vMerge w:val="restart"/>
          </w:tcPr>
          <w:p w:rsidR="00B00F22" w:rsidRPr="00D27786" w:rsidRDefault="00B00F22" w:rsidP="0005794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տեխնիկական</w:t>
            </w:r>
            <w:r w:rsidRPr="00D2778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 w:cs="Arial"/>
                <w:sz w:val="18"/>
                <w:szCs w:val="18"/>
              </w:rPr>
              <w:t>բնութագիրը</w:t>
            </w:r>
          </w:p>
        </w:tc>
        <w:tc>
          <w:tcPr>
            <w:tcW w:w="900" w:type="dxa"/>
            <w:vMerge w:val="restart"/>
          </w:tcPr>
          <w:p w:rsidR="00B00F22" w:rsidRPr="00D27786" w:rsidRDefault="00B00F22" w:rsidP="0005794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չափման</w:t>
            </w:r>
            <w:r w:rsidRPr="00D2778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 w:cs="Arial"/>
                <w:sz w:val="18"/>
                <w:szCs w:val="18"/>
              </w:rPr>
              <w:t>միավորը</w:t>
            </w:r>
          </w:p>
        </w:tc>
        <w:tc>
          <w:tcPr>
            <w:tcW w:w="810" w:type="dxa"/>
            <w:vMerge w:val="restart"/>
          </w:tcPr>
          <w:p w:rsidR="00B00F22" w:rsidRPr="00D27786" w:rsidRDefault="00B00F22" w:rsidP="0005794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ընդ</w:t>
            </w:r>
            <w:r w:rsidRPr="00D27786">
              <w:rPr>
                <w:rFonts w:ascii="Sylfaen" w:hAnsi="Sylfaen" w:cs="Arial"/>
                <w:sz w:val="18"/>
                <w:szCs w:val="18"/>
              </w:rPr>
              <w:softHyphen/>
              <w:t>հա</w:t>
            </w:r>
            <w:r w:rsidRPr="00D27786">
              <w:rPr>
                <w:rFonts w:ascii="Sylfaen" w:hAnsi="Sylfaen" w:cs="Arial"/>
                <w:sz w:val="18"/>
                <w:szCs w:val="18"/>
              </w:rPr>
              <w:softHyphen/>
              <w:t>նուր</w:t>
            </w:r>
            <w:r w:rsidRPr="00D2778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 w:cs="Arial"/>
                <w:sz w:val="18"/>
                <w:szCs w:val="18"/>
              </w:rPr>
              <w:t>քա</w:t>
            </w:r>
            <w:r w:rsidRPr="00D27786">
              <w:rPr>
                <w:rFonts w:ascii="Sylfaen" w:hAnsi="Sylfaen" w:cs="Arial"/>
                <w:sz w:val="18"/>
                <w:szCs w:val="18"/>
              </w:rPr>
              <w:softHyphen/>
              <w:t>նա</w:t>
            </w:r>
            <w:r w:rsidRPr="00D27786">
              <w:rPr>
                <w:rFonts w:ascii="Sylfaen" w:hAnsi="Sylfaen" w:cs="Arial"/>
                <w:sz w:val="18"/>
                <w:szCs w:val="18"/>
              </w:rPr>
              <w:softHyphen/>
              <w:t>կը</w:t>
            </w:r>
          </w:p>
        </w:tc>
        <w:tc>
          <w:tcPr>
            <w:tcW w:w="1890" w:type="dxa"/>
            <w:gridSpan w:val="2"/>
          </w:tcPr>
          <w:p w:rsidR="00B00F22" w:rsidRPr="00D27786" w:rsidRDefault="00B00F22" w:rsidP="0005794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ru-RU"/>
              </w:rPr>
              <w:t>մատակարարման</w:t>
            </w:r>
          </w:p>
        </w:tc>
      </w:tr>
      <w:tr w:rsidR="00B00F22" w:rsidRPr="00D27786" w:rsidTr="00B00F22">
        <w:trPr>
          <w:trHeight w:val="422"/>
        </w:trPr>
        <w:tc>
          <w:tcPr>
            <w:tcW w:w="709" w:type="dxa"/>
            <w:vMerge/>
          </w:tcPr>
          <w:p w:rsidR="00B00F22" w:rsidRPr="00D27786" w:rsidRDefault="00B00F22" w:rsidP="0005794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53" w:type="dxa"/>
            <w:vMerge/>
          </w:tcPr>
          <w:p w:rsidR="00B00F22" w:rsidRPr="00D27786" w:rsidRDefault="00B00F22" w:rsidP="0005794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85" w:type="dxa"/>
            <w:vMerge/>
          </w:tcPr>
          <w:p w:rsidR="00B00F22" w:rsidRPr="00D27786" w:rsidRDefault="00B00F22" w:rsidP="0005794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058" w:type="dxa"/>
            <w:vMerge/>
          </w:tcPr>
          <w:p w:rsidR="00B00F22" w:rsidRPr="00D27786" w:rsidRDefault="00B00F22" w:rsidP="0005794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B00F22" w:rsidRPr="00D27786" w:rsidRDefault="00B00F22" w:rsidP="0005794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10" w:type="dxa"/>
            <w:vMerge/>
          </w:tcPr>
          <w:p w:rsidR="00B00F22" w:rsidRPr="00D27786" w:rsidRDefault="00B00F22" w:rsidP="0005794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10" w:type="dxa"/>
          </w:tcPr>
          <w:p w:rsidR="00B00F22" w:rsidRPr="00D27786" w:rsidRDefault="00B00F22" w:rsidP="00057945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Հասցեն</w:t>
            </w:r>
          </w:p>
          <w:p w:rsidR="00B00F22" w:rsidRPr="00D27786" w:rsidRDefault="00B00F22" w:rsidP="0005794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</w:tcPr>
          <w:p w:rsidR="00B00F22" w:rsidRPr="00D27786" w:rsidRDefault="00B00F22" w:rsidP="0005794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Ժամկետը</w:t>
            </w:r>
            <w:r w:rsidRPr="00D27786">
              <w:rPr>
                <w:rFonts w:ascii="Sylfaen" w:hAnsi="Sylfaen"/>
                <w:sz w:val="18"/>
                <w:szCs w:val="18"/>
              </w:rPr>
              <w:t>**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</w:rPr>
            </w:pPr>
            <w:r w:rsidRPr="0089621E">
              <w:rPr>
                <w:rFonts w:ascii="Sylfaen" w:hAnsi="Sylfaen"/>
                <w:sz w:val="18"/>
                <w:szCs w:val="18"/>
                <w:lang w:val="hy-AM"/>
              </w:rPr>
              <w:t>33141165</w:t>
            </w:r>
            <w:r w:rsidRPr="0089621E">
              <w:rPr>
                <w:rFonts w:ascii="Sylfaen" w:hAnsi="Sylfaen"/>
                <w:sz w:val="18"/>
                <w:szCs w:val="18"/>
              </w:rPr>
              <w:t>/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585" w:type="dxa"/>
            <w:vAlign w:val="center"/>
          </w:tcPr>
          <w:p w:rsidR="00B00F22" w:rsidRPr="00D27786" w:rsidRDefault="00B00F22" w:rsidP="00B00F22">
            <w:pPr>
              <w:spacing w:line="259" w:lineRule="auto"/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>Մարդու շիճուկային</w:t>
            </w:r>
          </w:p>
          <w:p w:rsidR="00B00F22" w:rsidRPr="00D27786" w:rsidRDefault="00B00F22" w:rsidP="00B00F22">
            <w:pPr>
              <w:spacing w:line="259" w:lineRule="auto"/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>ալբումին</w:t>
            </w:r>
          </w:p>
          <w:p w:rsidR="00B00F22" w:rsidRPr="00D27786" w:rsidRDefault="00B00F22" w:rsidP="00B00F2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8058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Style w:val="Strong"/>
                <w:rFonts w:ascii="Sylfaen" w:hAnsi="Sylfaen" w:cs="Cambria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(Albumin from human serum)</w:t>
            </w:r>
            <w:r w:rsidRPr="00D27786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r w:rsidRPr="00D27786">
              <w:rPr>
                <w:rStyle w:val="Strong"/>
                <w:rFonts w:ascii="Sylfaen" w:hAnsi="Sylfaen" w:cs="Cambria"/>
                <w:sz w:val="18"/>
                <w:szCs w:val="18"/>
                <w:lang w:val="hy-AM"/>
              </w:rPr>
              <w:t>1 հատ</w:t>
            </w:r>
            <w:r w:rsidRPr="00D27786">
              <w:rPr>
                <w:rStyle w:val="Strong"/>
                <w:rFonts w:ascii="Sylfaen" w:hAnsi="Sylfaen" w:cs="Calibri"/>
                <w:sz w:val="18"/>
                <w:szCs w:val="18"/>
                <w:lang w:val="hy-AM"/>
              </w:rPr>
              <w:t>=</w:t>
            </w:r>
            <w:r w:rsidRPr="00D27786">
              <w:rPr>
                <w:rStyle w:val="Strong"/>
                <w:rFonts w:ascii="Sylfaen" w:hAnsi="Sylfaen" w:cs="Cambria"/>
                <w:sz w:val="18"/>
                <w:szCs w:val="18"/>
                <w:lang w:val="hy-AM"/>
              </w:rPr>
              <w:t>1G</w:t>
            </w: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Լիոֆիլիզացված փոշի, ≥97-98% էլեկտրոֆորեզ (ագրոզային գելում)</w:t>
            </w: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Պահպանման ջերմաստիճանը</w:t>
            </w: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>` 2 - 8 °C</w:t>
            </w: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Արտաքին տեսք (գույն)</w:t>
            </w: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 -սպիտակից բաց դեղինից բաց շագանակագույնից</w:t>
            </w: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Արտաքին տեսք (ձև</w:t>
            </w: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>) –փոշի</w:t>
            </w:r>
          </w:p>
          <w:p w:rsidR="00B00F22" w:rsidRPr="00D27786" w:rsidRDefault="00B00F22" w:rsidP="00B00F22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Լուծելիություն (գույն)-</w:t>
            </w: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>շատ թույլ դեղինից դեղին</w:t>
            </w:r>
          </w:p>
          <w:p w:rsidR="00B00F22" w:rsidRPr="00D27786" w:rsidRDefault="00B00F22" w:rsidP="00B00F22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Լուծելիություն (պղտորություն)</w:t>
            </w: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>- պարզից մի փոքր մշուշոտ</w:t>
            </w:r>
          </w:p>
          <w:p w:rsidR="00B00F22" w:rsidRPr="00D27786" w:rsidRDefault="00B00F22" w:rsidP="00B00F22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>50 մգ/մլ, H2O</w:t>
            </w:r>
            <w:bookmarkStart w:id="0" w:name="_GoBack"/>
            <w:bookmarkEnd w:id="0"/>
          </w:p>
          <w:p w:rsidR="00B00F22" w:rsidRPr="00D27786" w:rsidRDefault="00B00F22" w:rsidP="00B00F22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>ջուր (Կառլ Ֆիշերի մեթոդով)</w:t>
            </w:r>
            <w:r w:rsidRPr="00D27786">
              <w:rPr>
                <w:rFonts w:ascii="Sylfaen" w:eastAsiaTheme="minorHAnsi" w:hAnsi="Sylfaen" w:cs="Arial"/>
                <w:sz w:val="18"/>
                <w:szCs w:val="18"/>
                <w:lang w:val="hy-AM" w:eastAsia="en-US"/>
              </w:rPr>
              <w:t xml:space="preserve"> &lt;_ 10-12 %</w:t>
            </w:r>
          </w:p>
          <w:p w:rsidR="00B00F22" w:rsidRPr="00D27786" w:rsidRDefault="00B00F22" w:rsidP="00B00F22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>Ազոտ 14.0 - 16.0 %</w:t>
            </w:r>
          </w:p>
          <w:p w:rsidR="00B00F22" w:rsidRPr="00D27786" w:rsidRDefault="00B00F22" w:rsidP="00B00F22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Ագարոզայի էլեկտրոֆորեզ </w:t>
            </w:r>
            <w:r w:rsidRPr="00D27786">
              <w:rPr>
                <w:rFonts w:ascii="Sylfaen" w:hAnsi="Sylfaen"/>
                <w:bCs/>
                <w:sz w:val="18"/>
                <w:szCs w:val="18"/>
                <w:lang w:val="ru-RU"/>
              </w:rPr>
              <w:sym w:font="Symbol" w:char="F0B3"/>
            </w: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>97 %</w:t>
            </w:r>
          </w:p>
          <w:p w:rsidR="00B00F22" w:rsidRPr="00D27786" w:rsidRDefault="00B00F22" w:rsidP="00B00F22">
            <w:pPr>
              <w:spacing w:line="276" w:lineRule="auto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>Ալբումին</w:t>
            </w:r>
          </w:p>
          <w:p w:rsidR="00B00F22" w:rsidRPr="00D27786" w:rsidRDefault="00B00F22" w:rsidP="00B00F22">
            <w:pPr>
              <w:spacing w:line="276" w:lineRule="auto"/>
              <w:rPr>
                <w:rStyle w:val="Strong"/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Թեստավորված վարակիչ գործոնների նկատմամբ</w:t>
            </w:r>
          </w:p>
          <w:p w:rsidR="00B00F22" w:rsidRPr="00D27786" w:rsidRDefault="00B00F22" w:rsidP="00B00F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Առաջարկվող կրկնակի փորձարկման ժամկետը-</w:t>
            </w:r>
            <w:r w:rsidRPr="00D27786">
              <w:rPr>
                <w:rStyle w:val="Strong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>5 տարի</w:t>
            </w:r>
          </w:p>
          <w:p w:rsidR="00B00F22" w:rsidRPr="00D27786" w:rsidRDefault="00B00F22" w:rsidP="00B00F2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Sylfaen"/>
                <w:color w:val="000000" w:themeColor="text1"/>
                <w:spacing w:val="5"/>
                <w:sz w:val="18"/>
                <w:szCs w:val="18"/>
                <w:shd w:val="clear" w:color="auto" w:fill="F9F9F9"/>
              </w:rPr>
            </w:pP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Sylfaen"/>
                <w:color w:val="000000" w:themeColor="text1"/>
                <w:spacing w:val="5"/>
                <w:sz w:val="18"/>
                <w:szCs w:val="18"/>
                <w:shd w:val="clear" w:color="auto" w:fill="F9F9F9"/>
              </w:rPr>
            </w:pP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Sylfaen"/>
                <w:color w:val="000000" w:themeColor="text1"/>
                <w:spacing w:val="5"/>
                <w:sz w:val="18"/>
                <w:szCs w:val="18"/>
                <w:shd w:val="clear" w:color="auto" w:fill="F9F9F9"/>
              </w:rPr>
            </w:pP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Sylfaen"/>
                <w:color w:val="000000" w:themeColor="text1"/>
                <w:spacing w:val="5"/>
                <w:sz w:val="18"/>
                <w:szCs w:val="18"/>
                <w:shd w:val="clear" w:color="auto" w:fill="F9F9F9"/>
              </w:rPr>
            </w:pPr>
            <w:r w:rsidRPr="00D27786">
              <w:rPr>
                <w:rFonts w:ascii="Sylfaen" w:hAnsi="Sylfaen" w:cs="Sylfaen"/>
                <w:color w:val="000000" w:themeColor="text1"/>
                <w:spacing w:val="5"/>
                <w:sz w:val="18"/>
                <w:szCs w:val="18"/>
                <w:shd w:val="clear" w:color="auto" w:fill="F9F9F9"/>
              </w:rPr>
              <w:t>1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10" w:type="dxa"/>
          </w:tcPr>
          <w:p w:rsidR="00B00F22" w:rsidRPr="006F6D01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bCs/>
                <w:i/>
                <w:i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135</w:t>
            </w:r>
          </w:p>
        </w:tc>
        <w:tc>
          <w:tcPr>
            <w:tcW w:w="1585" w:type="dxa"/>
            <w:vAlign w:val="center"/>
          </w:tcPr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 w:cs="Times New Roman"/>
                <w:sz w:val="18"/>
                <w:szCs w:val="18"/>
              </w:rPr>
              <w:t>սերոտոնին</w:t>
            </w:r>
            <w:r w:rsidRPr="00D2778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 w:cs="Times New Roman"/>
                <w:sz w:val="18"/>
                <w:szCs w:val="18"/>
              </w:rPr>
              <w:t>հիդրոքլորի</w:t>
            </w:r>
            <w:r w:rsidRPr="00D27786">
              <w:rPr>
                <w:rFonts w:ascii="Sylfaen" w:hAnsi="Sylfaen"/>
                <w:sz w:val="18"/>
                <w:szCs w:val="18"/>
              </w:rPr>
              <w:t>դ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1հատ</w:t>
            </w: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=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100մգ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Բանաձև՝ C10H12N2O · HCl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Մոլային զանգված՝ 212.68 գ/մոլ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Պահպանման ջերմաստիճան՝ 2 - 8 °C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Արտաքին տեսք (գույն)՝ սպիտակից մինչև կիսասպիտակ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Արտաքին տեսք (ձև)՝ փոշի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Լուծելիություն (պղտորություն)՝ թափանցիկից մինչև շատ թույլ մշուշոտ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100 մգ/մլ, H2O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Ջուր (ըստ Կարլ Ֆիշերի) &lt; 5 % _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(0.5 մոլ/մոլ)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Ազոտ (չոր հիմքով) 12.5 - 13.9 %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1H NMR սպեկտրը համապատասխանում է կառուցվածքին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Լուծիչի պարունակությունը (ըստ NMR) &lt; 4 % _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Մաքրություն (TLC) &gt; 98 % _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Խորհուրդ տրվող վերստուգման ժամանակահատված 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3 տարի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</w:t>
            </w:r>
          </w:p>
          <w:p w:rsidR="00B00F22" w:rsidRPr="00D27786" w:rsidRDefault="00B00F22" w:rsidP="00B00F2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</w:tcPr>
          <w:p w:rsidR="00B00F22" w:rsidRPr="00D27786" w:rsidRDefault="00B00F22" w:rsidP="00B00F2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color w:val="000000"/>
                <w:sz w:val="18"/>
                <w:szCs w:val="18"/>
                <w:shd w:val="clear" w:color="auto" w:fill="F8F8FC"/>
              </w:rPr>
              <w:lastRenderedPageBreak/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 w:cs="Sylfaen"/>
                <w:color w:val="000000" w:themeColor="text1"/>
                <w:spacing w:val="5"/>
                <w:sz w:val="18"/>
                <w:szCs w:val="18"/>
                <w:shd w:val="clear" w:color="auto" w:fill="F9F9F9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A44F5E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136</w:t>
            </w:r>
          </w:p>
        </w:tc>
        <w:tc>
          <w:tcPr>
            <w:tcW w:w="1585" w:type="dxa"/>
            <w:vAlign w:val="center"/>
          </w:tcPr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 w:cs="Times New Roman"/>
                <w:b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Բիսբենզիմիդ H 33258 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(bisBenzimide H 33258), ֆլուորեսցենտային կիրառման համար պիտանի, մաքրություն՝ ≥98.0% (HPLC մեթոդով) 1 հատ</w:t>
            </w: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=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100ՄԳ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D27786">
              <w:rPr>
                <w:rStyle w:val="Strong"/>
                <w:rFonts w:ascii="Sylfaen" w:hAnsi="Sylfaen" w:cs="Times New Roman"/>
                <w:sz w:val="18"/>
                <w:szCs w:val="18"/>
                <w:lang w:val="hy-AM"/>
              </w:rPr>
              <w:t>Էմպիրիկ</w:t>
            </w:r>
            <w:r w:rsidRPr="00D27786">
              <w:rPr>
                <w:rStyle w:val="Strong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Style w:val="Strong"/>
                <w:rFonts w:ascii="Sylfaen" w:hAnsi="Sylfaen" w:cs="Times New Roman"/>
                <w:sz w:val="18"/>
                <w:szCs w:val="18"/>
                <w:lang w:val="hy-AM"/>
              </w:rPr>
              <w:t>բանաձև</w:t>
            </w:r>
            <w:r w:rsidRPr="00D27786">
              <w:rPr>
                <w:rStyle w:val="Strong"/>
                <w:rFonts w:ascii="Sylfaen" w:hAnsi="Sylfaen"/>
                <w:sz w:val="18"/>
                <w:szCs w:val="18"/>
                <w:lang w:val="hy-AM"/>
              </w:rPr>
              <w:t xml:space="preserve"> (Hill-</w:t>
            </w:r>
            <w:r w:rsidRPr="00D27786">
              <w:rPr>
                <w:rStyle w:val="Strong"/>
                <w:rFonts w:ascii="Sylfaen" w:hAnsi="Sylfaen" w:cs="Times New Roman"/>
                <w:sz w:val="18"/>
                <w:szCs w:val="18"/>
                <w:lang w:val="hy-AM"/>
              </w:rPr>
              <w:t>ի</w:t>
            </w:r>
            <w:r w:rsidRPr="00D27786">
              <w:rPr>
                <w:rStyle w:val="Strong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Style w:val="Strong"/>
                <w:rFonts w:ascii="Sylfaen" w:hAnsi="Sylfaen" w:cs="Times New Roman"/>
                <w:sz w:val="18"/>
                <w:szCs w:val="18"/>
                <w:lang w:val="hy-AM"/>
              </w:rPr>
              <w:t>նշումով</w:t>
            </w:r>
            <w:r w:rsidRPr="00D27786">
              <w:rPr>
                <w:rStyle w:val="Strong"/>
                <w:rFonts w:ascii="Sylfaen" w:hAnsi="Sylfaen"/>
                <w:sz w:val="18"/>
                <w:szCs w:val="18"/>
                <w:lang w:val="hy-AM"/>
              </w:rPr>
              <w:t>)</w:t>
            </w:r>
            <w:r w:rsidRPr="00D27786">
              <w:rPr>
                <w:rFonts w:ascii="Sylfaen" w:hAnsi="Sylfaen" w:cs="Times New Roman"/>
                <w:b/>
                <w:sz w:val="18"/>
                <w:szCs w:val="18"/>
                <w:lang w:val="hy-AM"/>
              </w:rPr>
              <w:t>՝</w:t>
            </w:r>
            <w:r w:rsidRPr="00D27786">
              <w:rPr>
                <w:rFonts w:ascii="Sylfaen" w:hAnsi="Sylfaen"/>
                <w:b/>
                <w:sz w:val="18"/>
                <w:szCs w:val="18"/>
                <w:lang w:val="hy-AM"/>
              </w:rPr>
              <w:br/>
            </w:r>
            <w:r w:rsidRPr="00D27786">
              <w:rPr>
                <w:rStyle w:val="Strong"/>
                <w:rFonts w:ascii="Sylfaen" w:hAnsi="Sylfaen"/>
                <w:sz w:val="18"/>
                <w:szCs w:val="18"/>
                <w:lang w:val="hy-AM"/>
              </w:rPr>
              <w:t>C</w:t>
            </w:r>
            <w:r w:rsidRPr="00D27786">
              <w:rPr>
                <w:rStyle w:val="Strong"/>
                <w:rFonts w:ascii="Cambria Math" w:hAnsi="Cambria Math" w:cs="Cambria Math"/>
                <w:sz w:val="18"/>
                <w:szCs w:val="18"/>
                <w:lang w:val="hy-AM"/>
              </w:rPr>
              <w:t>₂₅</w:t>
            </w:r>
            <w:r w:rsidRPr="00D27786">
              <w:rPr>
                <w:rStyle w:val="Strong"/>
                <w:rFonts w:ascii="Sylfaen" w:hAnsi="Sylfaen"/>
                <w:sz w:val="18"/>
                <w:szCs w:val="18"/>
                <w:lang w:val="hy-AM"/>
              </w:rPr>
              <w:t>H</w:t>
            </w:r>
            <w:r w:rsidRPr="00D27786">
              <w:rPr>
                <w:rStyle w:val="Strong"/>
                <w:rFonts w:ascii="Cambria Math" w:hAnsi="Cambria Math" w:cs="Cambria Math"/>
                <w:sz w:val="18"/>
                <w:szCs w:val="18"/>
                <w:lang w:val="hy-AM"/>
              </w:rPr>
              <w:t>₂₄</w:t>
            </w:r>
            <w:r w:rsidRPr="00D27786">
              <w:rPr>
                <w:rStyle w:val="Strong"/>
                <w:rFonts w:ascii="Sylfaen" w:hAnsi="Sylfaen"/>
                <w:sz w:val="18"/>
                <w:szCs w:val="18"/>
                <w:lang w:val="hy-AM"/>
              </w:rPr>
              <w:t>N</w:t>
            </w:r>
            <w:r w:rsidRPr="00D27786">
              <w:rPr>
                <w:rStyle w:val="Strong"/>
                <w:rFonts w:ascii="Cambria Math" w:hAnsi="Cambria Math" w:cs="Cambria Math"/>
                <w:sz w:val="18"/>
                <w:szCs w:val="18"/>
                <w:lang w:val="hy-AM"/>
              </w:rPr>
              <w:t>₆</w:t>
            </w:r>
            <w:r w:rsidRPr="00D27786">
              <w:rPr>
                <w:rStyle w:val="Strong"/>
                <w:rFonts w:ascii="Sylfaen" w:hAnsi="Sylfaen"/>
                <w:sz w:val="18"/>
                <w:szCs w:val="18"/>
                <w:lang w:val="hy-AM"/>
              </w:rPr>
              <w:t xml:space="preserve">O </w:t>
            </w:r>
            <w:r w:rsidRPr="00D27786">
              <w:rPr>
                <w:rStyle w:val="Strong"/>
                <w:rFonts w:ascii="Sylfaen" w:hAnsi="Sylfaen" w:cs="Times Armenian"/>
                <w:sz w:val="18"/>
                <w:szCs w:val="18"/>
                <w:lang w:val="hy-AM"/>
              </w:rPr>
              <w:t>·</w:t>
            </w:r>
            <w:r w:rsidRPr="00D27786">
              <w:rPr>
                <w:rStyle w:val="Strong"/>
                <w:rFonts w:ascii="Sylfaen" w:hAnsi="Sylfaen"/>
                <w:sz w:val="18"/>
                <w:szCs w:val="18"/>
                <w:lang w:val="hy-AM"/>
              </w:rPr>
              <w:t xml:space="preserve"> 3HCl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noProof/>
                <w:sz w:val="18"/>
                <w:szCs w:val="18"/>
              </w:rPr>
              <w:drawing>
                <wp:inline distT="0" distB="0" distL="0" distR="0" wp14:anchorId="07575907" wp14:editId="3CFF0A28">
                  <wp:extent cx="2923540" cy="1252855"/>
                  <wp:effectExtent l="0" t="0" r="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3540" cy="1252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0F22" w:rsidRPr="00D27786" w:rsidRDefault="00B00F22" w:rsidP="00B00F22">
            <w:pPr>
              <w:pStyle w:val="Default"/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b/>
                <w:sz w:val="18"/>
                <w:szCs w:val="18"/>
              </w:rPr>
              <w:t>Մոլեկուլային զանգվածը</w:t>
            </w:r>
            <w:r w:rsidRPr="00D27786">
              <w:rPr>
                <w:rFonts w:ascii="Sylfaen" w:hAnsi="Sylfaen"/>
                <w:sz w:val="18"/>
                <w:szCs w:val="18"/>
              </w:rPr>
              <w:t>՝ 533.88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</w:rPr>
              <w:t>Արտաքին տեսք (գույն)</w:t>
            </w:r>
            <w:r w:rsidRPr="00D27786">
              <w:rPr>
                <w:rFonts w:ascii="Sylfaen" w:hAnsi="Sylfaen"/>
                <w:sz w:val="18"/>
                <w:szCs w:val="18"/>
              </w:rPr>
              <w:t>՝ դեղինից մինչև շատ մուգ դեղին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</w:rPr>
              <w:t>Արտաքին տեսք (ձև)</w:t>
            </w:r>
            <w:r w:rsidRPr="00D27786">
              <w:rPr>
                <w:rFonts w:ascii="Sylfaen" w:hAnsi="Sylfaen"/>
                <w:sz w:val="18"/>
                <w:szCs w:val="18"/>
              </w:rPr>
              <w:t>՝ փոշի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</w:rPr>
              <w:t>Մաքրություն (HPLC, տարածքի %)</w:t>
            </w:r>
            <w:r w:rsidRPr="00D27786">
              <w:rPr>
                <w:rFonts w:ascii="Sylfaen" w:hAnsi="Sylfaen"/>
                <w:sz w:val="18"/>
                <w:szCs w:val="18"/>
              </w:rPr>
              <w:t>՝ ≥ 98.0 %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</w:rPr>
              <w:t>Լուծելիություն (գույն)</w:t>
            </w:r>
            <w:r w:rsidRPr="00D27786">
              <w:rPr>
                <w:rFonts w:ascii="Sylfaen" w:hAnsi="Sylfaen"/>
                <w:sz w:val="18"/>
                <w:szCs w:val="18"/>
              </w:rPr>
              <w:t>՝ դեղինից մինչև շատ մուգ դեղին և բաց շագանակագույն-դեղինից մինչև շատ մուգ շագանակագույն-դեղին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</w:rPr>
              <w:t>Լուծելիություն (պղտորություն)</w:t>
            </w:r>
            <w:r w:rsidRPr="00D27786">
              <w:rPr>
                <w:rFonts w:ascii="Sylfaen" w:hAnsi="Sylfaen"/>
                <w:sz w:val="18"/>
                <w:szCs w:val="18"/>
              </w:rPr>
              <w:t>՝ թափանցիկից մինչև թեթևակի պղտոր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</w:rPr>
              <w:t>Լուծելիության մեթոդ</w:t>
            </w:r>
            <w:r w:rsidRPr="00D27786">
              <w:rPr>
                <w:rFonts w:ascii="Sylfaen" w:hAnsi="Sylfaen"/>
                <w:sz w:val="18"/>
                <w:szCs w:val="18"/>
              </w:rPr>
              <w:t>՝ 50 մգ՝ 10 մլ ջրում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</w:rPr>
              <w:t>Ջրի պարունակություն</w:t>
            </w:r>
            <w:r w:rsidRPr="00D27786">
              <w:rPr>
                <w:rFonts w:ascii="Sylfaen" w:hAnsi="Sylfaen"/>
                <w:sz w:val="18"/>
                <w:szCs w:val="18"/>
              </w:rPr>
              <w:t>՝ ≤ 20 %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</w:rPr>
              <w:t>Ածխածնի պարունակություն</w:t>
            </w:r>
            <w:r w:rsidRPr="00D27786">
              <w:rPr>
                <w:rFonts w:ascii="Sylfaen" w:hAnsi="Sylfaen"/>
                <w:sz w:val="18"/>
                <w:szCs w:val="18"/>
              </w:rPr>
              <w:t>՝ 56.24 % (տեսական, չոր նյութի հաշվարկով (</w:t>
            </w:r>
            <w:r w:rsidRPr="00D27786">
              <w:rPr>
                <w:rFonts w:ascii="Sylfaen" w:hAnsi="Sylfaen" w:cs="Segoe UI"/>
                <w:spacing w:val="-2"/>
                <w:sz w:val="18"/>
                <w:szCs w:val="18"/>
                <w:shd w:val="clear" w:color="auto" w:fill="FFFFFF"/>
              </w:rPr>
              <w:t>anhydrous basis</w:t>
            </w:r>
            <w:r w:rsidRPr="00D27786">
              <w:rPr>
                <w:rFonts w:ascii="Sylfaen" w:hAnsi="Sylfaen"/>
                <w:sz w:val="18"/>
                <w:szCs w:val="18"/>
              </w:rPr>
              <w:t>)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</w:rPr>
              <w:t>Ազոտի պարունակություն</w:t>
            </w:r>
            <w:r w:rsidRPr="00D27786">
              <w:rPr>
                <w:rFonts w:ascii="Sylfaen" w:hAnsi="Sylfaen"/>
                <w:sz w:val="18"/>
                <w:szCs w:val="18"/>
              </w:rPr>
              <w:t>՝ 15.74 % (տեսական, չոր նյութի հաշվարկով (</w:t>
            </w:r>
            <w:r w:rsidRPr="00D27786">
              <w:rPr>
                <w:rFonts w:ascii="Sylfaen" w:hAnsi="Sylfaen" w:cs="Segoe UI"/>
                <w:spacing w:val="-2"/>
                <w:sz w:val="18"/>
                <w:szCs w:val="18"/>
                <w:shd w:val="clear" w:color="auto" w:fill="FFFFFF"/>
              </w:rPr>
              <w:t>anhydrous basis</w:t>
            </w:r>
            <w:r w:rsidRPr="00D27786">
              <w:rPr>
                <w:rFonts w:ascii="Sylfaen" w:hAnsi="Sylfaen"/>
                <w:sz w:val="18"/>
                <w:szCs w:val="18"/>
              </w:rPr>
              <w:t>)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</w:rPr>
              <w:t>Ինֆրակարմիր սպեկտր</w:t>
            </w:r>
            <w:r w:rsidRPr="00D27786">
              <w:rPr>
                <w:rFonts w:ascii="Sylfaen" w:hAnsi="Sylfaen"/>
                <w:sz w:val="18"/>
                <w:szCs w:val="18"/>
              </w:rPr>
              <w:t>՝ համապատասխանում է կառուցվածքի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b/>
                <w:bCs/>
                <w:sz w:val="18"/>
                <w:szCs w:val="18"/>
              </w:rPr>
              <w:t>Լյումինեսցենտ հատկություններ</w:t>
            </w:r>
            <w:r w:rsidRPr="00D27786">
              <w:rPr>
                <w:rFonts w:ascii="Sylfaen" w:hAnsi="Sylfaen"/>
                <w:sz w:val="18"/>
                <w:szCs w:val="18"/>
              </w:rPr>
              <w:t>՝ համապատասխանում են պահանջներին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</w:rPr>
              <w:t>Էմիսիայի առավելագույնը</w:t>
            </w:r>
            <w:r w:rsidRPr="00D27786">
              <w:rPr>
                <w:rFonts w:ascii="Sylfaen" w:hAnsi="Sylfaen"/>
                <w:sz w:val="18"/>
                <w:szCs w:val="18"/>
              </w:rPr>
              <w:t>՝ 460.0–470.0 նմ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Style w:val="Strong"/>
                <w:rFonts w:ascii="Sylfaen" w:hAnsi="Sylfaen" w:cs="Times New Roman"/>
                <w:sz w:val="18"/>
                <w:szCs w:val="18"/>
              </w:rPr>
              <w:t>Որակի</w:t>
            </w:r>
            <w:r w:rsidRPr="00D27786">
              <w:rPr>
                <w:rStyle w:val="Strong"/>
                <w:rFonts w:ascii="Sylfaen" w:hAnsi="Sylfaen"/>
                <w:sz w:val="18"/>
                <w:szCs w:val="18"/>
              </w:rPr>
              <w:t xml:space="preserve"> </w:t>
            </w:r>
            <w:r w:rsidRPr="00D27786">
              <w:rPr>
                <w:rStyle w:val="Strong"/>
                <w:rFonts w:ascii="Sylfaen" w:hAnsi="Sylfaen" w:cs="Times New Roman"/>
                <w:sz w:val="18"/>
                <w:szCs w:val="18"/>
              </w:rPr>
              <w:t>մակարդակ</w:t>
            </w:r>
            <w:r w:rsidRPr="00D27786">
              <w:rPr>
                <w:rFonts w:ascii="Sylfaen" w:hAnsi="Sylfaen" w:cs="Times New Roman"/>
                <w:sz w:val="18"/>
                <w:szCs w:val="18"/>
              </w:rPr>
              <w:t>՝</w:t>
            </w:r>
            <w:r w:rsidRPr="00D27786">
              <w:rPr>
                <w:rFonts w:ascii="Sylfaen" w:hAnsi="Sylfaen"/>
                <w:sz w:val="18"/>
                <w:szCs w:val="18"/>
              </w:rPr>
              <w:t xml:space="preserve"> 200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b/>
                <w:sz w:val="18"/>
                <w:szCs w:val="18"/>
              </w:rPr>
              <w:t>Պահպանման ջերմաստիճանը</w:t>
            </w:r>
            <w:r w:rsidRPr="00D27786">
              <w:rPr>
                <w:rFonts w:ascii="Sylfaen" w:hAnsi="Sylfaen"/>
                <w:sz w:val="18"/>
                <w:szCs w:val="18"/>
              </w:rPr>
              <w:t>՝ 2-8</w:t>
            </w:r>
            <w:r w:rsidRPr="00D27786">
              <w:rPr>
                <w:rFonts w:ascii="Sylfaen" w:hAnsi="Sylfaen"/>
                <w:sz w:val="18"/>
                <w:szCs w:val="18"/>
              </w:rPr>
              <w:sym w:font="Symbol" w:char="F0B0"/>
            </w:r>
            <w:r w:rsidRPr="00D27786">
              <w:rPr>
                <w:rFonts w:ascii="Sylfaen" w:hAnsi="Sylfaen"/>
                <w:sz w:val="18"/>
                <w:szCs w:val="18"/>
              </w:rPr>
              <w:t>C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rPr>
                <w:rFonts w:ascii="Sylfaen" w:hAnsi="Sylfaen"/>
                <w:sz w:val="18"/>
                <w:szCs w:val="18"/>
              </w:rPr>
            </w:pPr>
          </w:p>
          <w:p w:rsidR="00B00F22" w:rsidRPr="00D27786" w:rsidRDefault="00B00F22" w:rsidP="00B00F22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Style w:val="Strong"/>
                <w:rFonts w:ascii="Sylfaen" w:hAnsi="Sylfaen"/>
                <w:sz w:val="18"/>
                <w:szCs w:val="18"/>
              </w:rPr>
              <w:lastRenderedPageBreak/>
              <w:t>Լուծելիություն</w:t>
            </w:r>
            <w:r w:rsidRPr="00D27786">
              <w:rPr>
                <w:rFonts w:ascii="Sylfaen" w:hAnsi="Sylfaen"/>
                <w:sz w:val="18"/>
                <w:szCs w:val="18"/>
              </w:rPr>
              <w:t>` ջուր և էթանոլ՝ 10 մգ/մլ</w:t>
            </w:r>
          </w:p>
          <w:p w:rsidR="00B00F22" w:rsidRPr="00D27786" w:rsidRDefault="00B00F22" w:rsidP="00B00F22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Style w:val="Strong"/>
                <w:rFonts w:ascii="Sylfaen" w:hAnsi="Sylfaen"/>
                <w:sz w:val="18"/>
                <w:szCs w:val="18"/>
              </w:rPr>
              <w:t>ֆլուորեսցենցիա՝</w:t>
            </w:r>
          </w:p>
          <w:p w:rsidR="00B00F22" w:rsidRPr="00D27786" w:rsidRDefault="00B00F22" w:rsidP="00B00F22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</w:rPr>
              <w:t>λ_ex 338 նմ; λ_em 505 նմ (pH 7.0)</w:t>
            </w:r>
          </w:p>
          <w:p w:rsidR="00B00F22" w:rsidRPr="00D27786" w:rsidRDefault="00B00F22" w:rsidP="00B00F22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</w:rPr>
              <w:t>λ_ex 355 նմ; λ_em 465 նմ՝ TE բուֆերում, ԴՆԹ-ի հետ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color w:val="000000"/>
                <w:sz w:val="18"/>
                <w:szCs w:val="18"/>
                <w:shd w:val="clear" w:color="auto" w:fill="F8F8FC"/>
              </w:rPr>
            </w:pP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color w:val="000000"/>
                <w:sz w:val="18"/>
                <w:szCs w:val="18"/>
                <w:shd w:val="clear" w:color="auto" w:fill="F8F8FC"/>
              </w:rPr>
            </w:pPr>
            <w:r w:rsidRPr="00D27786">
              <w:rPr>
                <w:rFonts w:ascii="Sylfaen" w:hAnsi="Sylfaen" w:cs="Arial"/>
                <w:color w:val="000000"/>
                <w:sz w:val="18"/>
                <w:szCs w:val="18"/>
                <w:shd w:val="clear" w:color="auto" w:fill="F8F8FC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Sylfaen"/>
                <w:color w:val="000000" w:themeColor="text1"/>
                <w:spacing w:val="5"/>
                <w:sz w:val="18"/>
                <w:szCs w:val="18"/>
                <w:shd w:val="clear" w:color="auto" w:fill="F9F9F9"/>
              </w:rPr>
            </w:pP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Sylfaen"/>
                <w:color w:val="000000" w:themeColor="text1"/>
                <w:spacing w:val="5"/>
                <w:sz w:val="18"/>
                <w:szCs w:val="18"/>
                <w:shd w:val="clear" w:color="auto" w:fill="F9F9F9"/>
              </w:rPr>
            </w:pPr>
            <w:r w:rsidRPr="00D27786">
              <w:rPr>
                <w:rFonts w:ascii="Sylfaen" w:hAnsi="Sylfaen" w:cs="Sylfaen"/>
                <w:color w:val="000000" w:themeColor="text1"/>
                <w:spacing w:val="5"/>
                <w:sz w:val="18"/>
                <w:szCs w:val="18"/>
                <w:shd w:val="clear" w:color="auto" w:fill="F9F9F9"/>
              </w:rPr>
              <w:t>1</w:t>
            </w:r>
          </w:p>
        </w:tc>
        <w:tc>
          <w:tcPr>
            <w:tcW w:w="810" w:type="dxa"/>
          </w:tcPr>
          <w:p w:rsidR="00B00F22" w:rsidRPr="006F6D01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A44F5E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ru-RU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137</w:t>
            </w:r>
          </w:p>
        </w:tc>
        <w:tc>
          <w:tcPr>
            <w:tcW w:w="1585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/>
                <w:color w:val="232323"/>
                <w:spacing w:val="5"/>
                <w:sz w:val="18"/>
                <w:szCs w:val="18"/>
                <w:shd w:val="clear" w:color="auto" w:fill="F9F9F9"/>
              </w:rPr>
            </w:pPr>
            <w:r w:rsidRPr="00D27786">
              <w:rPr>
                <w:rFonts w:ascii="Sylfaen" w:hAnsi="Sylfaen"/>
                <w:color w:val="232323"/>
                <w:spacing w:val="5"/>
                <w:sz w:val="18"/>
                <w:szCs w:val="18"/>
                <w:shd w:val="clear" w:color="auto" w:fill="F9F9F9"/>
              </w:rPr>
              <w:t>Պերօկսիդազ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8058" w:type="dxa"/>
            <w:vAlign w:val="center"/>
          </w:tcPr>
          <w:p w:rsidR="00B00F22" w:rsidRPr="00D27786" w:rsidRDefault="00B00F22" w:rsidP="00B00F22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CAS համար՝ 9003-99-0</w:t>
            </w:r>
          </w:p>
          <w:p w:rsidR="00B00F22" w:rsidRPr="00D27786" w:rsidRDefault="00B00F22" w:rsidP="00B00F22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>Այն օգտագործվում է կլինիկական վերլուծություններում ջրածնի պերօքսիդի ֆերմենտատիվ որոշման համար։</w:t>
            </w:r>
          </w:p>
          <w:p w:rsidR="00B00F22" w:rsidRPr="00D27786" w:rsidRDefault="00B00F22" w:rsidP="00B00F22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</w:p>
          <w:p w:rsidR="00B00F22" w:rsidRPr="00D27786" w:rsidRDefault="00B00F22" w:rsidP="00B00F22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>Բնական տեսք՝ կարմիր-շագանակագույն ամորֆ փոշի</w:t>
            </w:r>
          </w:p>
          <w:p w:rsidR="00B00F22" w:rsidRPr="00D27786" w:rsidRDefault="00B00F22" w:rsidP="00B00F22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>Մոլեկուլային քաշ՝ 40000</w:t>
            </w:r>
          </w:p>
          <w:p w:rsidR="00B00F22" w:rsidRPr="00D27786" w:rsidRDefault="00B00F22" w:rsidP="00B00F22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>pH՝ 5.0 - 10.0</w:t>
            </w:r>
          </w:p>
          <w:p w:rsidR="00B00F22" w:rsidRPr="00D27786" w:rsidRDefault="00B00F22" w:rsidP="00B00F22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>Ջերմային կայունություն 50</w:t>
            </w:r>
            <w:r w:rsidRPr="00D27786">
              <w:rPr>
                <w:rFonts w:ascii="Cambria Math" w:hAnsi="Cambria Math" w:cs="Cambria Math"/>
                <w:bCs/>
                <w:sz w:val="18"/>
                <w:szCs w:val="18"/>
                <w:lang w:val="hy-AM"/>
              </w:rPr>
              <w:t>℃</w:t>
            </w: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>-</w:t>
            </w:r>
            <w:r w:rsidRPr="00D27786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ից</w:t>
            </w: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ցածր</w:t>
            </w:r>
          </w:p>
          <w:p w:rsidR="00B00F22" w:rsidRPr="00D27786" w:rsidRDefault="00B00F22" w:rsidP="00B00F22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Cs/>
                <w:sz w:val="18"/>
                <w:szCs w:val="18"/>
                <w:lang w:val="hy-AM"/>
              </w:rPr>
              <w:t>1հատ սրվակ- 100 մգ</w:t>
            </w:r>
          </w:p>
          <w:p w:rsidR="00B00F22" w:rsidRPr="00D27786" w:rsidRDefault="00B00F22" w:rsidP="00B00F22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color w:val="000000"/>
                <w:sz w:val="18"/>
                <w:szCs w:val="18"/>
                <w:shd w:val="clear" w:color="auto" w:fill="F8F8FC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1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Sylfaen"/>
                <w:color w:val="000000" w:themeColor="text1"/>
                <w:spacing w:val="5"/>
                <w:sz w:val="18"/>
                <w:szCs w:val="18"/>
                <w:shd w:val="clear" w:color="auto" w:fill="F9F9F9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B11FED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</w:rPr>
            </w:pPr>
            <w:r w:rsidRPr="0089621E">
              <w:rPr>
                <w:rFonts w:ascii="Sylfaen" w:hAnsi="Sylfaen"/>
                <w:sz w:val="18"/>
                <w:szCs w:val="18"/>
                <w:lang w:val="hy-AM"/>
              </w:rPr>
              <w:t>24321330</w:t>
            </w:r>
            <w:r>
              <w:rPr>
                <w:rFonts w:ascii="Sylfaen" w:hAnsi="Sylfaen"/>
                <w:sz w:val="18"/>
                <w:szCs w:val="18"/>
              </w:rPr>
              <w:t>/1</w:t>
            </w:r>
          </w:p>
        </w:tc>
        <w:tc>
          <w:tcPr>
            <w:tcW w:w="1585" w:type="dxa"/>
            <w:vAlign w:val="center"/>
          </w:tcPr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Style w:val="Strong"/>
                <w:rFonts w:ascii="Sylfaen" w:hAnsi="Sylfaen"/>
                <w:b w:val="0"/>
                <w:sz w:val="18"/>
                <w:szCs w:val="18"/>
              </w:rPr>
              <w:t>Մեթանոլ</w:t>
            </w:r>
          </w:p>
        </w:tc>
        <w:tc>
          <w:tcPr>
            <w:tcW w:w="8058" w:type="dxa"/>
            <w:vAlign w:val="center"/>
          </w:tcPr>
          <w:p w:rsidR="00B00F22" w:rsidRPr="00D27786" w:rsidRDefault="00B00F22" w:rsidP="00B00F22">
            <w:pPr>
              <w:shd w:val="clear" w:color="auto" w:fill="FFFFFF"/>
              <w:rPr>
                <w:rFonts w:ascii="Sylfaen" w:hAnsi="Sylfaen"/>
                <w:color w:val="000000"/>
                <w:spacing w:val="-2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b/>
                <w:bCs/>
                <w:color w:val="000000"/>
                <w:spacing w:val="-2"/>
                <w:sz w:val="18"/>
                <w:szCs w:val="18"/>
                <w:lang w:val="hy-AM" w:eastAsia="en-US"/>
              </w:rPr>
              <w:t xml:space="preserve">CAS Number: </w:t>
            </w:r>
            <w:hyperlink r:id="rId6" w:history="1">
              <w:r w:rsidRPr="00D27786">
                <w:rPr>
                  <w:rFonts w:ascii="Sylfaen" w:hAnsi="Sylfaen"/>
                  <w:b/>
                  <w:bCs/>
                  <w:color w:val="0F69AF"/>
                  <w:spacing w:val="-2"/>
                  <w:sz w:val="18"/>
                  <w:szCs w:val="18"/>
                  <w:u w:val="single"/>
                  <w:lang w:val="hy-AM" w:eastAsia="en-US"/>
                </w:rPr>
                <w:t>67-56-1</w:t>
              </w:r>
            </w:hyperlink>
          </w:p>
          <w:p w:rsidR="00B00F22" w:rsidRPr="00D27786" w:rsidRDefault="00B00F22" w:rsidP="00B00F22">
            <w:pPr>
              <w:shd w:val="clear" w:color="auto" w:fill="FFFFFF"/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  <w:t>Հոմանիշ(ներ)՝</w:t>
            </w:r>
          </w:p>
          <w:p w:rsidR="00B00F22" w:rsidRPr="00D27786" w:rsidRDefault="00B00F22" w:rsidP="00B00F22">
            <w:pPr>
              <w:shd w:val="clear" w:color="auto" w:fill="FFFFFF"/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  <w:t>Մեթիլ սպիրտ, մեթանոլ</w:t>
            </w:r>
          </w:p>
          <w:p w:rsidR="00B00F22" w:rsidRPr="00D27786" w:rsidRDefault="00B00F22" w:rsidP="00B00F22">
            <w:pPr>
              <w:shd w:val="clear" w:color="auto" w:fill="FFFFFF"/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  <w:t>Գծային բանաձև՝</w:t>
            </w:r>
          </w:p>
          <w:p w:rsidR="00B00F22" w:rsidRPr="00D27786" w:rsidRDefault="00B00F22" w:rsidP="00B00F22">
            <w:pPr>
              <w:shd w:val="clear" w:color="auto" w:fill="FFFFFF"/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  <w:t>CH3OH</w:t>
            </w:r>
          </w:p>
          <w:p w:rsidR="00B00F22" w:rsidRPr="00D27786" w:rsidRDefault="00B00F22" w:rsidP="00B00F22">
            <w:pPr>
              <w:shd w:val="clear" w:color="auto" w:fill="FFFFFF"/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  <w:t>Մոլեկուլային քաշ՝ 32.04</w:t>
            </w:r>
          </w:p>
          <w:p w:rsidR="00B00F22" w:rsidRPr="00D27786" w:rsidRDefault="00B00F22" w:rsidP="00B00F22">
            <w:pPr>
              <w:shd w:val="clear" w:color="auto" w:fill="FFFFFF"/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  <w:t>EC համար՝ 200-578-6</w:t>
            </w:r>
          </w:p>
          <w:p w:rsidR="00B00F22" w:rsidRPr="00D27786" w:rsidRDefault="00B00F22" w:rsidP="00B00F22">
            <w:pPr>
              <w:shd w:val="clear" w:color="auto" w:fill="FFFFFF"/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  <w:t>Նյութի համար/SKU 179337-1L</w:t>
            </w:r>
          </w:p>
          <w:p w:rsidR="00B00F22" w:rsidRPr="00D27786" w:rsidRDefault="00B00F22" w:rsidP="00B00F22">
            <w:pPr>
              <w:shd w:val="clear" w:color="auto" w:fill="FFFFFF"/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  <w:t>Նկարագրություն՝</w:t>
            </w:r>
          </w:p>
          <w:p w:rsidR="00B00F22" w:rsidRPr="00D27786" w:rsidRDefault="00B00F22" w:rsidP="00B00F22">
            <w:pPr>
              <w:shd w:val="clear" w:color="auto" w:fill="FFFFFF"/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  <w:t>Մեթանոլ, ACS ռեակտիվ, ≥99.8%</w:t>
            </w:r>
          </w:p>
          <w:p w:rsidR="00B00F22" w:rsidRPr="00D27786" w:rsidRDefault="00B00F22" w:rsidP="00B00F22">
            <w:pPr>
              <w:shd w:val="clear" w:color="auto" w:fill="FFFFFF"/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  <w:t>Արտաքին առևտրի ապրանքային կոդ՝</w:t>
            </w:r>
          </w:p>
          <w:p w:rsidR="00B00F22" w:rsidRPr="00D27786" w:rsidRDefault="00B00F22" w:rsidP="00B00F22">
            <w:pPr>
              <w:shd w:val="clear" w:color="auto" w:fill="FFFFFF"/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  <w:t>29051100</w:t>
            </w:r>
          </w:p>
          <w:p w:rsidR="00B00F22" w:rsidRPr="00D27786" w:rsidRDefault="00B00F22" w:rsidP="00B00F22">
            <w:pPr>
              <w:shd w:val="clear" w:color="auto" w:fill="FFFFFF"/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  <w:t>ՄԱԿ-ի փոխադրման համար (IATA)՝</w:t>
            </w:r>
          </w:p>
          <w:p w:rsidR="00B00F22" w:rsidRPr="00D27786" w:rsidRDefault="00B00F22" w:rsidP="00B00F22">
            <w:pPr>
              <w:shd w:val="clear" w:color="auto" w:fill="FFFFFF"/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  <w:t>1230</w:t>
            </w:r>
          </w:p>
          <w:p w:rsidR="00B00F22" w:rsidRPr="00D27786" w:rsidRDefault="00B00F22" w:rsidP="00B00F22">
            <w:pPr>
              <w:shd w:val="clear" w:color="auto" w:fill="FFFFFF"/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  <w:t>CAS համար՝</w:t>
            </w:r>
          </w:p>
          <w:p w:rsidR="00B00F22" w:rsidRPr="00D27786" w:rsidRDefault="00B00F22" w:rsidP="00B00F22">
            <w:pPr>
              <w:shd w:val="clear" w:color="auto" w:fill="FFFFFF"/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  <w:t>67-56-1</w:t>
            </w:r>
          </w:p>
          <w:p w:rsidR="00B00F22" w:rsidRPr="00D27786" w:rsidRDefault="00B00F22" w:rsidP="00B00F22">
            <w:pPr>
              <w:shd w:val="clear" w:color="auto" w:fill="FFFFFF"/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  <w:t>Փաթեթավորման տեղեկատվություն</w:t>
            </w:r>
          </w:p>
          <w:p w:rsidR="00B00F22" w:rsidRPr="00D27786" w:rsidRDefault="00B00F22" w:rsidP="00B00F22">
            <w:pPr>
              <w:shd w:val="clear" w:color="auto" w:fill="FFFFFF"/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  <w:t>1հատ շիշ- 1 լ ապակե շշի մեջ</w:t>
            </w:r>
          </w:p>
          <w:p w:rsidR="00B00F22" w:rsidRPr="00D27786" w:rsidRDefault="00B00F22" w:rsidP="00B00F22">
            <w:pPr>
              <w:shd w:val="clear" w:color="auto" w:fill="FFFFFF"/>
              <w:rPr>
                <w:rFonts w:ascii="Sylfaen" w:hAnsi="Sylfaen" w:cs="Segoe UI"/>
                <w:bCs/>
                <w:color w:val="000000"/>
                <w:spacing w:val="-2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</w:t>
            </w:r>
          </w:p>
        </w:tc>
        <w:tc>
          <w:tcPr>
            <w:tcW w:w="900" w:type="dxa"/>
          </w:tcPr>
          <w:p w:rsidR="00B00F22" w:rsidRPr="00C379B5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color w:val="000000"/>
                <w:sz w:val="18"/>
                <w:szCs w:val="18"/>
                <w:shd w:val="clear" w:color="auto" w:fill="F8F8FC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Sylfaen"/>
                <w:color w:val="000000" w:themeColor="text1"/>
                <w:spacing w:val="5"/>
                <w:sz w:val="18"/>
                <w:szCs w:val="18"/>
                <w:shd w:val="clear" w:color="auto" w:fill="F9F9F9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2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B11FED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6F6D01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33691411/40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</w:rPr>
              <w:t>Պարապլաստ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Սպիտակ, անհոտ, պինդ նյութ, հալման ջերմաստիճանը՝   58</w:t>
            </w:r>
            <w:r w:rsidRPr="00D27786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0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C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color w:val="000000"/>
                <w:sz w:val="18"/>
                <w:szCs w:val="18"/>
                <w:shd w:val="clear" w:color="auto" w:fill="F8F8FC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կգ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Sylfaen"/>
                <w:color w:val="000000" w:themeColor="text1"/>
                <w:spacing w:val="5"/>
                <w:sz w:val="18"/>
                <w:szCs w:val="18"/>
                <w:shd w:val="clear" w:color="auto" w:fill="F9F9F9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47B1D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33691410/28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  <w:lang w:val="ru-RU"/>
              </w:rPr>
              <w:t xml:space="preserve">10 % 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բուֆերացված ֆ</w:t>
            </w:r>
            <w:r w:rsidRPr="00D27786">
              <w:rPr>
                <w:rFonts w:ascii="Sylfaen" w:hAnsi="Sylfaen"/>
                <w:sz w:val="18"/>
                <w:szCs w:val="18"/>
              </w:rPr>
              <w:t>որմալին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10 % բուֆերացված ֆորմալին, նախատեսված հյուսվածաբանական ֆիքսումների համար: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Թափանցիկ, անգույն հեղուկ, յուրահատուկ սուր հոտով: 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Պահպանման ջերմաստիճան՝ </w:t>
            </w:r>
            <w:r w:rsidRPr="00D27786">
              <w:rPr>
                <w:rFonts w:ascii="Sylfaen" w:hAnsi="Sylfaen" w:cs="Open Sans"/>
                <w:color w:val="333333"/>
                <w:sz w:val="18"/>
                <w:szCs w:val="18"/>
                <w:shd w:val="clear" w:color="auto" w:fill="FFFFFF"/>
                <w:lang w:val="hy-AM"/>
              </w:rPr>
              <w:t> 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8-25</w:t>
            </w:r>
            <w:r w:rsidRPr="00D27786">
              <w:rPr>
                <w:rFonts w:ascii="Sylfaen" w:hAnsi="Sylfaen" w:cs="Arial"/>
                <w:sz w:val="18"/>
                <w:szCs w:val="18"/>
                <w:vertAlign w:val="superscript"/>
                <w:lang w:val="hy-AM"/>
              </w:rPr>
              <w:t> о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С 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Մատակարարումից հետո առնվազն 2 տարի պահպանման ժամկետով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լ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47B1D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138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/>
                <w:sz w:val="18"/>
                <w:szCs w:val="18"/>
              </w:rPr>
              <w:t>Հակա-MBP հակամարմին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217" w:hanging="219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Արտադրանքի տեսակ՝ ֆլուորեսցենտային պիտակավորված առաջնային հակամարմին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217" w:hanging="219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b/>
                <w:sz w:val="18"/>
                <w:szCs w:val="18"/>
                <w:lang w:val="hy-AM" w:eastAsia="ru-RU"/>
              </w:rPr>
              <w:t xml:space="preserve"> </w:t>
            </w: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Թիրախային սպիտակուց՝ </w:t>
            </w:r>
            <w:r w:rsidRPr="00D27786">
              <w:rPr>
                <w:rFonts w:ascii="Sylfaen" w:hAnsi="Sylfaen" w:cs="Arial"/>
                <w:bCs/>
                <w:sz w:val="18"/>
                <w:szCs w:val="18"/>
                <w:lang w:val="hy-AM" w:eastAsia="ru-RU"/>
              </w:rPr>
              <w:t>Myelin Basic Protein (MBP)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217" w:hanging="217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Հակամարմնի դաս՝ մոնոկլոնալ 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217" w:hanging="217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Ֆոսֆատային բուֆերային լուծույթ (pH 7.2), պարունակում է 0.09% նատրիումի ազիդ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217" w:hanging="219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Պիտակավորում՝ </w:t>
            </w:r>
            <w:r w:rsidRPr="00D27786">
              <w:rPr>
                <w:rFonts w:ascii="Sylfaen" w:hAnsi="Sylfaen" w:cs="Arial"/>
                <w:bCs/>
                <w:sz w:val="18"/>
                <w:szCs w:val="18"/>
                <w:lang w:val="hy-AM" w:eastAsia="ru-RU"/>
              </w:rPr>
              <w:t xml:space="preserve">Alexa Fluor® 488 կամ համարժեք 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217" w:hanging="217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Գրգռման ալիքային երկարություն՝ 480-500 նմ (կապույտ լազեր)</w:t>
            </w:r>
            <w:r w:rsidRPr="00D27786">
              <w:rPr>
                <w:rFonts w:ascii="Sylfaen" w:hAnsi="Sylfaen" w:cs="Arial"/>
                <w:b/>
                <w:bCs/>
                <w:sz w:val="18"/>
                <w:szCs w:val="18"/>
                <w:lang w:val="hy-AM" w:eastAsia="ru-RU"/>
              </w:rPr>
              <w:t xml:space="preserve"> 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217" w:hanging="219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Օգտագործման մեթոդներ՝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իմունոհիստոքիմիա (IHC),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իմունոֆլուորեսցենտ մեթոդ (IF),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հյուսվածքային կտրվածքների հետազոտություն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4"/>
              </w:numPr>
              <w:tabs>
                <w:tab w:val="clear" w:pos="720"/>
              </w:tabs>
              <w:spacing w:before="0" w:beforeAutospacing="0" w:after="0" w:afterAutospacing="0"/>
              <w:ind w:left="217" w:hanging="283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Հատուկություն (specificity)՝ բարձր, հաստատված MBP-ի նկատմամբ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4"/>
              </w:numPr>
              <w:tabs>
                <w:tab w:val="clear" w:pos="720"/>
              </w:tabs>
              <w:spacing w:before="0" w:beforeAutospacing="0" w:after="0" w:afterAutospacing="0"/>
              <w:ind w:left="217" w:hanging="283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Աշխատանքային նոսրացում՝ մոտ </w:t>
            </w:r>
            <w:r w:rsidRPr="00D27786">
              <w:rPr>
                <w:rFonts w:ascii="Sylfaen" w:hAnsi="Sylfaen" w:cs="Arial"/>
                <w:bCs/>
                <w:sz w:val="18"/>
                <w:szCs w:val="18"/>
                <w:lang w:val="hy-AM" w:eastAsia="ru-RU"/>
              </w:rPr>
              <w:t>1:100 – 1:1000</w:t>
            </w: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(կախված մեթոդից)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4"/>
              </w:numPr>
              <w:tabs>
                <w:tab w:val="clear" w:pos="720"/>
                <w:tab w:val="num" w:pos="359"/>
              </w:tabs>
              <w:spacing w:before="0" w:beforeAutospacing="0" w:after="0" w:afterAutospacing="0"/>
              <w:ind w:left="217" w:hanging="283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Պահպանման պայմաններ</w:t>
            </w:r>
            <w:r w:rsidRPr="00D2778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2–8°C </w:t>
            </w:r>
            <w:r w:rsidRPr="00D27786">
              <w:rPr>
                <w:rFonts w:ascii="Sylfaen" w:hAnsi="Sylfaen" w:cs="Arial"/>
                <w:sz w:val="18"/>
                <w:szCs w:val="18"/>
                <w:lang w:val="ru-RU" w:eastAsia="ru-RU"/>
              </w:rPr>
              <w:t>(</w:t>
            </w: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չսառեցնել</w:t>
            </w:r>
            <w:r w:rsidRPr="00D27786">
              <w:rPr>
                <w:rFonts w:ascii="Sylfaen" w:hAnsi="Sylfaen" w:cs="Arial"/>
                <w:sz w:val="18"/>
                <w:szCs w:val="18"/>
                <w:lang w:val="ru-RU" w:eastAsia="ru-RU"/>
              </w:rPr>
              <w:t>)</w:t>
            </w: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, լուսապաշտպանված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4"/>
              </w:numPr>
              <w:tabs>
                <w:tab w:val="clear" w:pos="720"/>
              </w:tabs>
              <w:spacing w:before="0" w:beforeAutospacing="0" w:after="0" w:afterAutospacing="0"/>
              <w:ind w:left="217" w:hanging="283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Կիրառման ոլորտներ՝ նյարդաբանություն, նեյրոհիստոլոգիա, փորձարարական մորֆոլոգիա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4"/>
              </w:numPr>
              <w:tabs>
                <w:tab w:val="clear" w:pos="720"/>
              </w:tabs>
              <w:spacing w:before="0" w:beforeAutospacing="0" w:after="0" w:afterAutospacing="0"/>
              <w:ind w:left="217" w:hanging="283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Քանակ (փաթեթավորում)՝ նվազագույնը  </w:t>
            </w:r>
            <w:r w:rsidRPr="00D27786">
              <w:rPr>
                <w:rFonts w:ascii="Sylfaen" w:hAnsi="Sylfaen" w:cs="Arial"/>
                <w:b/>
                <w:bCs/>
                <w:sz w:val="18"/>
                <w:szCs w:val="18"/>
                <w:lang w:val="hy-AM" w:eastAsia="ru-RU"/>
              </w:rPr>
              <w:t>25 µg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4"/>
              </w:numPr>
              <w:tabs>
                <w:tab w:val="clear" w:pos="720"/>
              </w:tabs>
              <w:spacing w:before="0" w:beforeAutospacing="0" w:after="0" w:afterAutospacing="0"/>
              <w:ind w:left="217" w:hanging="283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Կարգավիճակ՝ միայն գիտահետազոտական օգտագործման համար (RUO)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Ապրանքը պետք է լինի նոր, գործարանային փաթեթավորմամբ, մատակարարումից հետո առնվազն </w:t>
            </w:r>
            <w:r w:rsidRPr="00D27786">
              <w:rPr>
                <w:rFonts w:ascii="Sylfaen" w:hAnsi="Sylfaen" w:cs="Arial"/>
                <w:b/>
                <w:sz w:val="18"/>
                <w:szCs w:val="18"/>
                <w:lang w:val="hy-AM"/>
              </w:rPr>
              <w:t>2 տարի պահպանման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ժամկետով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ապահովված համապատասխան պահպանման պայմաններով մատակարարման ամբողջ ընթացքում: Մատակարարումից առաջ համաձայնեցնել պատվիրատուի հետ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47B1D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139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</w:rPr>
              <w:t>Հակա- Myelin PLP հակամարմին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359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Արտադրանքի տեսակ՝ ֆլուորեսցենտային պիտակավորված առաջնային հակամարմին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359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Թիրախային սպիտակուց՝ </w:t>
            </w:r>
            <w:r w:rsidRPr="00D27786">
              <w:rPr>
                <w:rFonts w:ascii="Sylfaen" w:hAnsi="Sylfaen" w:cs="Arial"/>
                <w:bCs/>
                <w:sz w:val="18"/>
                <w:szCs w:val="18"/>
                <w:lang w:val="hy-AM" w:eastAsia="ru-RU"/>
              </w:rPr>
              <w:t>Proteolipid Protein (PLP), myelin-associated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359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Հակամարմնի դաս՝ մոնոկլոնալ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359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Ֆոսֆատային բուֆերային լուծույթ (pH 7.4), պարունակում է 0.02% նատրիումի ազիդ, 30% գլիցերին (glycerin, glycerine), 1% BSA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359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Պիտակավորում ՝ </w:t>
            </w:r>
            <w:r w:rsidRPr="00D27786">
              <w:rPr>
                <w:rFonts w:ascii="Sylfaen" w:hAnsi="Sylfaen" w:cs="Arial"/>
                <w:bCs/>
                <w:sz w:val="18"/>
                <w:szCs w:val="18"/>
                <w:lang w:val="hy-AM" w:eastAsia="ru-RU"/>
              </w:rPr>
              <w:t>Alexa Fluor® 488 կամ համարժեք ֆլուորոֆոր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359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էքսցիտացիա/էմիսիա մոտ </w:t>
            </w:r>
            <w:r w:rsidRPr="00D27786">
              <w:rPr>
                <w:rFonts w:ascii="Sylfaen" w:hAnsi="Sylfaen" w:cs="Arial"/>
                <w:bCs/>
                <w:sz w:val="18"/>
                <w:szCs w:val="18"/>
                <w:lang w:val="hy-AM" w:eastAsia="ru-RU"/>
              </w:rPr>
              <w:t xml:space="preserve">490–525 նմ </w:t>
            </w: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(կապույտ լազեր)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359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Կիրառման մեթոդներ՝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784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իմունոհիստոքիմիա (IHC),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784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իմունոֆլուորեսցենտ հետազոտություն (IF)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784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հյուսվածքային կտրվածքների հետազոտություն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359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Նմուշների տեսակներ՝ սառեցված կամ ֆիքսված հյուսվածքներ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359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Նոսրացում՝ մոտ </w:t>
            </w:r>
            <w:r w:rsidRPr="00D27786">
              <w:rPr>
                <w:rFonts w:ascii="Sylfaen" w:hAnsi="Sylfaen" w:cs="Arial"/>
                <w:bCs/>
                <w:sz w:val="18"/>
                <w:szCs w:val="18"/>
                <w:lang w:val="hy-AM" w:eastAsia="ru-RU"/>
              </w:rPr>
              <w:t>1:100 – 1:500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359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Սպեցիֆիկություն՝ բարձր ընտրողականություն PLP-ի նկատմամբ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359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lastRenderedPageBreak/>
              <w:t xml:space="preserve">Պահպանման պայմաններ՝ </w:t>
            </w:r>
            <w:r w:rsidRPr="00D27786">
              <w:rPr>
                <w:rFonts w:ascii="Sylfaen" w:hAnsi="Sylfaen" w:cs="Arial"/>
                <w:b/>
                <w:bCs/>
                <w:sz w:val="18"/>
                <w:szCs w:val="18"/>
                <w:lang w:val="hy-AM" w:eastAsia="ru-RU"/>
              </w:rPr>
              <w:t>–20 °C</w:t>
            </w: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, պաշտպանված լույսից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359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>Կիրառման ոլորտներ՝ նյարդաբանական հետազոտություններ, միլինիզացիայի ուսումնասիրություն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359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Կարգավիճակ՝ հեղուկ, նվազագույնը </w:t>
            </w:r>
            <w:r w:rsidRPr="00D27786">
              <w:rPr>
                <w:rFonts w:ascii="Sylfaen" w:hAnsi="Sylfaen" w:cs="Arial"/>
                <w:b/>
                <w:sz w:val="18"/>
                <w:szCs w:val="18"/>
                <w:lang w:val="hy-AM" w:eastAsia="ru-RU"/>
              </w:rPr>
              <w:t>100 µL,</w:t>
            </w:r>
            <w:r w:rsidRPr="00D27786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նախատեսված միայն գիտահետազոտական օգտագործման համար (RUO)</w:t>
            </w:r>
          </w:p>
          <w:p w:rsidR="00B00F22" w:rsidRPr="00D27786" w:rsidRDefault="00B00F22" w:rsidP="00B00F2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217" w:hanging="219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Ապրանքը պետք է լինի նոր, գործարանային փաթեթավորմամբ, մատակարարումից հետո առնվազն 2 տարի պահպանման ժամկետով</w:t>
            </w:r>
          </w:p>
          <w:p w:rsidR="00B00F22" w:rsidRPr="00D27786" w:rsidRDefault="00B00F22" w:rsidP="00B00F22">
            <w:pPr>
              <w:pStyle w:val="NormalWeb"/>
              <w:spacing w:before="0" w:beforeAutospacing="0" w:after="0" w:afterAutospacing="0"/>
              <w:ind w:left="-2"/>
              <w:rPr>
                <w:rFonts w:ascii="Sylfaen" w:hAnsi="Sylfaen" w:cs="Arial"/>
                <w:sz w:val="18"/>
                <w:szCs w:val="18"/>
                <w:lang w:val="hy-AM" w:eastAsia="ru-RU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ապահովված համապատասխան պահպանման պայմաններով մատակարարման ամբողջ ընթացքում: Մատակարարումից առաջ համաձայնեցնել պատվիրատուի հետ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1C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140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color w:val="222222"/>
                <w:sz w:val="18"/>
                <w:szCs w:val="18"/>
                <w:shd w:val="clear" w:color="auto" w:fill="FFFFFF"/>
              </w:rPr>
              <w:t>Ֆոսֆատ-աղային բուֆեր (PBS)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shd w:val="clear" w:color="auto" w:fill="FFFFFF"/>
              <w:jc w:val="center"/>
              <w:rPr>
                <w:rFonts w:ascii="Sylfaen" w:hAnsi="Sylfaen"/>
                <w:color w:val="222222"/>
                <w:sz w:val="18"/>
                <w:szCs w:val="18"/>
                <w:lang w:eastAsia="en-US"/>
              </w:rPr>
            </w:pPr>
            <w:r w:rsidRPr="00D27786">
              <w:rPr>
                <w:rFonts w:ascii="Sylfaen" w:hAnsi="Sylfaen"/>
                <w:color w:val="222222"/>
                <w:sz w:val="18"/>
                <w:szCs w:val="18"/>
                <w:lang w:val="hy-AM" w:eastAsia="en-US"/>
              </w:rPr>
              <w:t>Ֆոսֆատ-աղային բուֆերը կամ PBS լուծույթը ջրի և աղերի համակցություն է: Ստանդարտ PBS-ը սովորաբար կազմված է նատրիումի քլորիդից, կալիումի քլորիդից, կալիումի երկհիդրատ ֆոսֆատից և դինատրիումի ջրածնային ֆոսֆատից:</w:t>
            </w:r>
          </w:p>
          <w:p w:rsidR="00B00F22" w:rsidRPr="00D27786" w:rsidRDefault="00B00F22" w:rsidP="00B00F22">
            <w:pPr>
              <w:shd w:val="clear" w:color="auto" w:fill="FFFFFF"/>
              <w:jc w:val="center"/>
              <w:rPr>
                <w:rFonts w:ascii="Sylfaen" w:hAnsi="Sylfaen"/>
                <w:color w:val="222222"/>
                <w:sz w:val="18"/>
                <w:szCs w:val="18"/>
                <w:lang w:eastAsia="en-US"/>
              </w:rPr>
            </w:pPr>
            <w:r w:rsidRPr="00D27786">
              <w:rPr>
                <w:rFonts w:ascii="Sylfaen" w:hAnsi="Sylfaen"/>
                <w:color w:val="222222"/>
                <w:sz w:val="18"/>
                <w:szCs w:val="18"/>
                <w:lang w:val="hy-AM" w:eastAsia="en-US"/>
              </w:rPr>
              <w:t>1 հատը համապատասխանում է 1 000 մլ-ի։</w:t>
            </w:r>
          </w:p>
          <w:p w:rsidR="00B00F22" w:rsidRPr="00D27786" w:rsidRDefault="00B00F22" w:rsidP="00B00F22">
            <w:pPr>
              <w:shd w:val="clear" w:color="auto" w:fill="FFFFFF"/>
              <w:jc w:val="center"/>
              <w:rPr>
                <w:rFonts w:ascii="Sylfaen" w:hAnsi="Sylfaen"/>
                <w:color w:val="222222"/>
                <w:sz w:val="18"/>
                <w:szCs w:val="18"/>
                <w:lang w:eastAsia="en-US"/>
              </w:rPr>
            </w:pPr>
            <w:r w:rsidRPr="00D27786">
              <w:rPr>
                <w:rFonts w:ascii="Sylfaen" w:hAnsi="Sylfaen"/>
                <w:color w:val="222222"/>
                <w:sz w:val="18"/>
                <w:szCs w:val="18"/>
                <w:lang w:val="hy-AM" w:eastAsia="en-US"/>
              </w:rPr>
              <w:t>PBS-ի pH-ը տատանվում է 7-7,4-ի սահմաններում:</w:t>
            </w:r>
          </w:p>
          <w:p w:rsidR="00B00F22" w:rsidRPr="00D27786" w:rsidRDefault="00B00F22" w:rsidP="00B00F22">
            <w:pPr>
              <w:shd w:val="clear" w:color="auto" w:fill="FFFFFF"/>
              <w:rPr>
                <w:rFonts w:ascii="Sylfaen" w:hAnsi="Sylfaen"/>
                <w:color w:val="222222"/>
                <w:sz w:val="18"/>
                <w:szCs w:val="18"/>
                <w:lang w:eastAsia="en-US"/>
              </w:rPr>
            </w:pPr>
            <w:r w:rsidRPr="00D27786">
              <w:rPr>
                <w:rFonts w:ascii="Sylfaen" w:hAnsi="Sylfaen"/>
                <w:color w:val="222222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ru-RU"/>
              </w:rPr>
              <w:t>2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1C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24321660/22</w:t>
            </w:r>
          </w:p>
        </w:tc>
        <w:tc>
          <w:tcPr>
            <w:tcW w:w="1585" w:type="dxa"/>
            <w:vAlign w:val="center"/>
          </w:tcPr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color w:val="222222"/>
                <w:sz w:val="18"/>
                <w:szCs w:val="18"/>
                <w:shd w:val="clear" w:color="auto" w:fill="FFFFFF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Ցինկի օքսիդ, դիսպերսիոն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br/>
            </w:r>
          </w:p>
        </w:tc>
        <w:tc>
          <w:tcPr>
            <w:tcW w:w="8058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Ցինկի օքսիդ</w:t>
            </w:r>
            <w:r w:rsidRPr="00D27786">
              <w:rPr>
                <w:rFonts w:ascii="Sylfaen" w:hAnsi="Sylfaen"/>
                <w:sz w:val="18"/>
                <w:szCs w:val="18"/>
              </w:rPr>
              <w:t xml:space="preserve"> (ZnO)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, դիսպերսիոն, </w:t>
            </w: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նանոմասնիկներ, &lt;100 նմ մասնիկի չափ (TEM), </w:t>
            </w: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≤40 նմ միջին մասնիկի չափ (APS), </w:t>
            </w: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20 զանգվածային % H</w:t>
            </w:r>
            <w:r w:rsidRPr="00D27786">
              <w:rPr>
                <w:rFonts w:ascii="Sylfaen" w:hAnsi="Sylfaen"/>
                <w:sz w:val="18"/>
                <w:szCs w:val="18"/>
                <w:vertAlign w:val="subscript"/>
                <w:lang w:val="hy-AM"/>
              </w:rPr>
              <w:t>2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O-ում, </w:t>
            </w: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pH՝ 7.5±1.5, խտություն՝ 1.7 գ/մլ ± 0.1 գ/մլ 25°C-ում</w:t>
            </w:r>
            <w:r w:rsidRPr="00D27786">
              <w:rPr>
                <w:rFonts w:ascii="Sylfaen" w:hAnsi="Sylfaen"/>
                <w:sz w:val="18"/>
                <w:szCs w:val="18"/>
              </w:rPr>
              <w:t>:</w:t>
            </w:r>
          </w:p>
          <w:p w:rsidR="00B00F22" w:rsidRPr="00D27786" w:rsidRDefault="00B00F22" w:rsidP="00B00F22">
            <w:pPr>
              <w:shd w:val="clear" w:color="auto" w:fill="FFFFFF"/>
              <w:jc w:val="center"/>
              <w:rPr>
                <w:rFonts w:ascii="Sylfaen" w:hAnsi="Sylfaen"/>
                <w:color w:val="222222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գ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100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1C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24321660/23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D-գլյուկոզ 6-ֆոսֆատ դինատրիումական աղ</w:t>
            </w:r>
          </w:p>
        </w:tc>
        <w:tc>
          <w:tcPr>
            <w:tcW w:w="8058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D-Glucose-6-phosphate disodium salt քիմիական միացությունը (հայտնի նաև որպես Robison Ester Disodium Salt կամ համարժեք)՝ նախատեսված կենսաքիմիական և մոլեկուլային կենսաբանության լաբորատոր հետազոտությունների համար՝ որպես ֆերմենտային ռեակցիաներում կիրառվող սուբստրատ կամ ստանդարտ։ Նյութի քիմիական բանաձևն է C</w:t>
            </w:r>
            <w:r w:rsidRPr="00D27786">
              <w:rPr>
                <w:rFonts w:ascii="Cambria Math" w:hAnsi="Cambria Math" w:cs="Cambria Math"/>
                <w:sz w:val="18"/>
                <w:szCs w:val="18"/>
                <w:lang w:val="hy-AM"/>
              </w:rPr>
              <w:t>₆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H</w:t>
            </w:r>
            <w:r w:rsidRPr="00D27786">
              <w:rPr>
                <w:rFonts w:ascii="Cambria Math" w:hAnsi="Cambria Math" w:cs="Cambria Math"/>
                <w:sz w:val="18"/>
                <w:szCs w:val="18"/>
                <w:lang w:val="hy-AM"/>
              </w:rPr>
              <w:t>₁₁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Na</w:t>
            </w:r>
            <w:r w:rsidRPr="00D27786">
              <w:rPr>
                <w:rFonts w:ascii="Cambria Math" w:hAnsi="Cambria Math" w:cs="Cambria Math"/>
                <w:sz w:val="18"/>
                <w:szCs w:val="18"/>
                <w:lang w:val="hy-AM"/>
              </w:rPr>
              <w:t>₂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O</w:t>
            </w:r>
            <w:r w:rsidRPr="00D27786">
              <w:rPr>
                <w:rFonts w:ascii="Cambria Math" w:hAnsi="Cambria Math" w:cs="Cambria Math"/>
                <w:sz w:val="18"/>
                <w:szCs w:val="18"/>
                <w:lang w:val="hy-AM"/>
              </w:rPr>
              <w:t>₉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 xml:space="preserve">P, մոլեկուլային զանգվածը՝ 304.098 g/mol։ Նյութը պետք է լինի լաբորատոր (research grade) որակի, ապահովված համապատասխան ուղեկցող փաստաթղթերով (COA, SDS) և նախատեսված պահպանման համար սառցարանային պայմաններում (Freezer)։ </w:t>
            </w: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</w:rPr>
              <w:t>գ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pStyle w:val="NormalWeb"/>
              <w:spacing w:beforeAutospacing="0" w:after="0" w:afterAutospacing="0" w:line="216" w:lineRule="atLeast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val="hy-AM"/>
              </w:rPr>
            </w:pPr>
            <w:r w:rsidRPr="00CD1C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Պայմանագիրը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ուժի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մեջ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օրվանից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3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ամսվա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24321660/24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5-էթիլֆենազինիումի էթիլ սուլֆատ</w:t>
            </w:r>
          </w:p>
        </w:tc>
        <w:tc>
          <w:tcPr>
            <w:tcW w:w="8058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Գնման ենթակա է 5-Ethylphenazinium ethyl sulphate (մոտավոր մաքրություն՝ ~95%, փոշի), որը հայտնի է նաև որպես Phenazine ethosulfate (PES) և կիրառվում է կենսաքիմիական հետազոտություններում՝ որպես միջանկյալ միացություն նիտրիկ օքսիդ ռեդուկտազայի ակտիվության հայտնաբերման համար, ասկորբինաթթվի հետ համատեղ կիրառմամբ։ Քիմիական բանաձևն է C</w:t>
            </w:r>
            <w:r w:rsidRPr="00D27786">
              <w:rPr>
                <w:rFonts w:ascii="Cambria Math" w:hAnsi="Cambria Math" w:cs="Cambria Math"/>
                <w:sz w:val="18"/>
                <w:szCs w:val="18"/>
                <w:lang w:val="hy-AM"/>
              </w:rPr>
              <w:t>₁₆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H</w:t>
            </w:r>
            <w:r w:rsidRPr="00D27786">
              <w:rPr>
                <w:rFonts w:ascii="Cambria Math" w:hAnsi="Cambria Math" w:cs="Cambria Math"/>
                <w:sz w:val="18"/>
                <w:szCs w:val="18"/>
                <w:lang w:val="hy-AM"/>
              </w:rPr>
              <w:t>₁₈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N</w:t>
            </w:r>
            <w:r w:rsidRPr="00D27786">
              <w:rPr>
                <w:rFonts w:ascii="Cambria Math" w:hAnsi="Cambria Math" w:cs="Cambria Math"/>
                <w:sz w:val="18"/>
                <w:szCs w:val="18"/>
                <w:lang w:val="hy-AM"/>
              </w:rPr>
              <w:t>₂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O</w:t>
            </w:r>
            <w:r w:rsidRPr="00D27786">
              <w:rPr>
                <w:rFonts w:ascii="Cambria Math" w:hAnsi="Cambria Math" w:cs="Cambria Math"/>
                <w:sz w:val="18"/>
                <w:szCs w:val="18"/>
                <w:lang w:val="hy-AM"/>
              </w:rPr>
              <w:t>₄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S,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մոլե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կուլային զանգվածը՝ 334.4 g/mol։ Նյութը լուծելի է ջրում (մինչև 10 mg/ml՝ թափանցիկ, դեղին լուծույթ) և էթանոլում (մինչև 50 mg/ml՝ թափանցիկ, մուգ դեղինից նարնջագույն լուծույթ)։ Նյութը նախատեսված է բացառապես հետազոտական նպատակների 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համար (Research Use Only, RUO) և պետք է պահպանվի սառցարանային պայմաններում (Freezer)։ Մատակարարը կարող է լինել համապատասխան արտադրող կամ այլ արտադրող՝ համարժեք տեխնիկական և որակական բնութագրերով։</w:t>
            </w: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</w:rPr>
              <w:lastRenderedPageBreak/>
              <w:t>գ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</w:rPr>
              <w:t>0.5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pStyle w:val="NormalWeb"/>
              <w:spacing w:beforeAutospacing="0" w:after="0" w:afterAutospacing="0" w:line="216" w:lineRule="atLeast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val="hy-AM"/>
              </w:rPr>
            </w:pPr>
            <w:r w:rsidRPr="00CD1C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Պայմանագիրը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ուժի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մեջ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օրվանից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3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ամսվա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24321660/25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3-(4,5-Դիմեթիլ-2-թիազոլիլ)-2,5-դիֆենիլտետրազոլիումի բրոմիդ (MTT)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pBdr>
                <w:bottom w:val="dashed" w:sz="6" w:space="0" w:color="EEEEEE"/>
              </w:pBdr>
              <w:shd w:val="clear" w:color="auto" w:fill="FFFFFF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Գնման ենթակա է 3-(4,5-Dimethylthiazol-2-yl)-2,5-diphenyltetrazolium bromide (MTT) քիմիական միացությունը (մաքրություն՝ 98%), որը հայտնի է նաև որպես Thiazolyl Blue Tetrazolium Bromide և լայնորեն կիրառվում է կենսաքիմիական ու բջջակենսաբանական հետազոտություններում՝ մասնավորապես բջջային պրոլիֆերացիայի գնահատման, ինչպես նաև TNF (tumor necrosis factor) բիոասսեյների իրականացման համար։ MTT-ն առաջացնում է դեղնավուն լուծույթ, որը կենդանի բջիջների միթոքոնդրիալ դեհիդրոգենազների ազդեցությամբ վերածվում է մուգ կապույտ, ջրում չլուծվող formazan բյուրեղների, որոնց ինտենսիվությունը չափվում է կոլորիմետրիկ եղանակով՝ 570 nm ալիքի երկարության դեպքում՝ թթվացված իզոպրոպանոլում լուծումից հետո։ Նյութը կիրառվում է նաև հիստոքիմիական և ցիտոքիմիական հետազոտություններում, ինչպես նաև NAD-ին առնչվող որոշ ֆերմենտային համակարգերի ուսումնասիրման համար։</w:t>
            </w: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MTT-ի քիմիական բանաձևն է C</w:t>
            </w:r>
            <w:r w:rsidRPr="00D27786">
              <w:rPr>
                <w:rFonts w:ascii="Cambria Math" w:hAnsi="Cambria Math" w:cs="Cambria Math"/>
                <w:sz w:val="18"/>
                <w:szCs w:val="18"/>
                <w:lang w:val="hy-AM"/>
              </w:rPr>
              <w:t>₁₈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H</w:t>
            </w:r>
            <w:r w:rsidRPr="00D27786">
              <w:rPr>
                <w:rFonts w:ascii="Cambria Math" w:hAnsi="Cambria Math" w:cs="Cambria Math"/>
                <w:sz w:val="18"/>
                <w:szCs w:val="18"/>
                <w:lang w:val="hy-AM"/>
              </w:rPr>
              <w:t>₁₆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N</w:t>
            </w:r>
            <w:r w:rsidRPr="00D27786">
              <w:rPr>
                <w:rFonts w:ascii="Cambria Math" w:hAnsi="Cambria Math" w:cs="Cambria Math"/>
                <w:sz w:val="18"/>
                <w:szCs w:val="18"/>
                <w:lang w:val="hy-AM"/>
              </w:rPr>
              <w:t>₅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BrS,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մոլեկուլային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զանգվածը՝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414.33 g/mol, CAS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համարը՝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298-93-1, MDL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համարը՝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MFCD00011964, EINECS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համարը՝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206-069-5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։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Հալման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ջերմաստիճանը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կազմում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մոտ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195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°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C (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քայքայմամբ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։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Նյութը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համապատասխանում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M-Clarity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™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որակի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մակարդակին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(MQ200)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նախատեսված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լաբորատոր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(research grade)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կիրառման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համար։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Պահպանման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պայմանները՝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սառնարանային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ջերմաստիճան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(Refrigerator)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։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</w:rPr>
              <w:t>գ</w:t>
            </w:r>
          </w:p>
          <w:p w:rsidR="00B00F22" w:rsidRPr="00D27786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</w:rPr>
              <w:t>0.5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pStyle w:val="NormalWeb"/>
              <w:spacing w:beforeAutospacing="0" w:after="0" w:afterAutospacing="0" w:line="216" w:lineRule="atLeast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val="hy-AM"/>
              </w:rPr>
            </w:pPr>
            <w:r w:rsidRPr="00CD1C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Պայմանագիրը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ուժի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մեջ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օրվանից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3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ամսվա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141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DCFH-DA; 2',7'-դիքլորդիհիդրոֆլուորեսցեինի դիացետատ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Գնման ենթակա է DCFH-DA (2′,7′-Dichlorodihydrofluorescein diacetate) քիմիական միացությունը, որը լայնորեն կիրառվում է բջջակենսաբանական և կենսաքիմիական հետազոտություններում՝ որպես բջջաթափանցիկ ֆլուորեսցենտ զոնդ ներբջջային ռեակտիվ թթվածնային տեսակների (ROS) հայտնաբերման համար։ Նյութը ներթափանցում է բջիջ, որտեղ էսթերազների ազդեցությամբ դեացետիլացվում է, իսկ օքսիդացման արդյունքում վերածվում է ֆլուորեսցենտ միացության՝ ապահովելով ROS-ի քանակական կամ որակական գնահատում։</w:t>
            </w:r>
          </w:p>
          <w:p w:rsidR="00B00F22" w:rsidRPr="00D27786" w:rsidRDefault="00B00F22" w:rsidP="00B00F22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Նյութի քիմիական բանաձևն է C</w:t>
            </w:r>
            <w:r w:rsidRPr="00D27786">
              <w:rPr>
                <w:rFonts w:ascii="Cambria Math" w:hAnsi="Cambria Math" w:cs="Cambria Math"/>
                <w:sz w:val="18"/>
                <w:szCs w:val="18"/>
                <w:lang w:val="hy-AM"/>
              </w:rPr>
              <w:t>₂₄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H</w:t>
            </w:r>
            <w:r w:rsidRPr="00D27786">
              <w:rPr>
                <w:rFonts w:ascii="Cambria Math" w:hAnsi="Cambria Math" w:cs="Cambria Math"/>
                <w:sz w:val="18"/>
                <w:szCs w:val="18"/>
                <w:lang w:val="hy-AM"/>
              </w:rPr>
              <w:t>₁₆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Cl</w:t>
            </w:r>
            <w:r w:rsidRPr="00D27786">
              <w:rPr>
                <w:rFonts w:ascii="Cambria Math" w:hAnsi="Cambria Math" w:cs="Cambria Math"/>
                <w:sz w:val="18"/>
                <w:szCs w:val="18"/>
                <w:lang w:val="hy-AM"/>
              </w:rPr>
              <w:t>₂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O</w:t>
            </w:r>
            <w:r w:rsidRPr="00D27786">
              <w:rPr>
                <w:rFonts w:ascii="Cambria Math" w:hAnsi="Cambria Math" w:cs="Cambria Math"/>
                <w:sz w:val="18"/>
                <w:szCs w:val="18"/>
                <w:lang w:val="hy-AM"/>
              </w:rPr>
              <w:t>₇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, մոլեկուլային զանգվածը՝ 487.29 g/mol։ Նյութը նախատեսված է լաբորատոր (research grade) կիրառման համար՝ բջջային օքսիդատիվ սթրեսի ուսումնասիրման նպատակով։ Մատակարարը կարող է լինել համապատասխան արտադրող կամ այլ արտադրող՝ համարժեք տեխնիկական և որակական բնութագրերով։</w:t>
            </w: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1 հատ-50 մգ</w:t>
            </w: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pStyle w:val="NormalWeb"/>
              <w:spacing w:beforeAutospacing="0" w:after="0" w:afterAutospacing="0" w:line="216" w:lineRule="atLeast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val="hy-AM"/>
              </w:rPr>
            </w:pPr>
            <w:r w:rsidRPr="009D42FD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Պայմանագիրը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ուժի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մեջ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օրվանից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3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ամսվա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142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Զիմոլիազ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Գնման ենթակա է Zymolyase, 20T ֆերմենտային պատրաստուկը՝ ստացված Arthrobacter luteus-ի սուբմերսիվ կուլտուրայից, փաթեթավորում՝ 100 mg, լյոֆիլիզացված փոշու տեսքով։ Zymolyase-20T-ը նախատեսված է կենսունակ խմորասնկային բջիջների բջջապատի արդյունավետ լիզիսի համար և լայնորեն կիրառվում է կենսաքիմիական և մոլեկուլային կենսաբանության հետազոտություններում՝ խմորասնկերի պրոտոպլաստների կամ սպերոպլաստների ստացման,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ինչպես նաև β-գլյուկանների հիդրոլիզի նպատակով։ Պատրաստուկի հիմնական ակտիվ բաղադրիչը հանդիսանում է β-1,3-գլյուկան լամինարիպենտահիդրոլազան, որը քայքայում է β-1,3-գլյուկանային կապերը՝ առաջացնելով լամինարիպենտաոզ։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Ֆերմենտի սպեցիֆիկ ակտիվությունը կազմում է 20,000 միավոր/գ։ Լիզիսի համար օպտիմալ պայմաններն են՝ pH 7.5 և 35 °C, իսկ խմորասնկային գլյուկանների հիդրոլիզի համար՝ pH 6.5 և 45 °C։ Ֆերմենտը կայուն է pH 5–10 միջակայքում։ Նյութը ունի ցածր լուծելիություն և կիրառվում է հիմնականում սուսպենսիայի ձևով։ Այն արդյունավետ է խմորասնկերի բազմաթիվ ցեղերի նկատմամբ, ներառյալ Saccharomyces, Candida, Pichia, Kluyveromyces և այլք։ Պատրաստուկը նախատեսված է բացառապես հետազոտական նպատակների համար (Research Use Only) և չի նախատեսվում մարդու անմիջական օգտագործման համար։ Մատակարարը կարող է լինել համապատասխան արտադրող կամ այլ արտադրող՝ համարժեք տեխնիկական և որակական բնութագրերով։</w:t>
            </w: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 xml:space="preserve">1հատ-100մգ </w:t>
            </w: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pStyle w:val="NormalWeb"/>
              <w:spacing w:beforeAutospacing="0" w:after="0" w:afterAutospacing="0" w:line="216" w:lineRule="atLeast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val="hy-AM"/>
              </w:rPr>
            </w:pPr>
            <w:r w:rsidRPr="009D42FD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Պայմանագիրը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ուժի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մեջ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օրվանից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3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ամսվա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143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Գլյուկոզ-6-ֆոսֆատ դեհիդրոգենազ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Գնման ենթակա է Glucose-6-phosphate dehydrogenase (G6PD) ֆերմենտը, որը կիրառվում է կենսաքիմիական և մոլեկուլային կենսաբանության հետազոտություններում՝ մասնավորապես կետոզռեդուկտազային ակտիվության գնահատման, ինչպես նաև պենտոզաֆոսֆատային ուղու ուսումնասիրման համար։ Ֆերմենտը կատալիզում է գլյուկոզա-6-ֆոսֆատի օքսիդացումը դեպի 6-ֆոսֆոգլյուկոնոլակտոն՝ հանդիսանալով պենտոզաֆոսֆատային ուղու առաջին և կարգավորիչ հիմնական փուլը։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 xml:space="preserve">Ֆերմենտի CAS համարը՝ 9001-40-5։ Պահպանման պայմանները՝ 2–8 °C։ Օպտիմալ աշխատանքային միջավայրի pH-ը՝ 7.5։ Նյութը նախատեսված է լաբորատոր (research grade) կիրառման համար։ Փաթեթավորումը կարող է լինել տարբեր ակտիվություններով և քանակներով (օրինակ՝ 1 KU, 2 KU, 10 KU կամ համարժեք), կախված հետազոտական կարիքներից։ </w:t>
            </w: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1հատ-200 մգ</w:t>
            </w:r>
          </w:p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pStyle w:val="NormalWeb"/>
              <w:spacing w:beforeAutospacing="0" w:after="0" w:afterAutospacing="0" w:line="216" w:lineRule="atLeast"/>
              <w:jc w:val="center"/>
              <w:rPr>
                <w:rFonts w:ascii="Sylfaen" w:eastAsia="Sylfaen" w:hAnsi="Sylfaen" w:cs="Sylfaen"/>
                <w:color w:val="000000"/>
                <w:sz w:val="18"/>
                <w:szCs w:val="18"/>
                <w:lang w:val="hy-AM"/>
              </w:rPr>
            </w:pPr>
            <w:r w:rsidRPr="009D42FD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Պայմանագիրը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ուժի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մեջ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օրվանից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3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ամսվա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24321660/26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>Սննդային</w:t>
            </w:r>
          </w:p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>արգանակ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8058" w:type="dxa"/>
          </w:tcPr>
          <w:p w:rsidR="00B00F22" w:rsidRPr="00D27786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Սննդամիջավայր տարբեր միկրոօրգանիզմների</w:t>
            </w:r>
          </w:p>
          <w:p w:rsidR="00B00F22" w:rsidRPr="00D27786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կուլտիվացման համար: Բաղադրությունը գ/լ.</w:t>
            </w:r>
          </w:p>
          <w:p w:rsidR="00B00F22" w:rsidRPr="00D27786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Մսային էքստրակտ 1,0, պեպտոն 5,0 ,</w:t>
            </w:r>
          </w:p>
          <w:p w:rsidR="00B00F22" w:rsidRPr="00D27786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խմորասնկային էքստրակտ 2,0, նատրիումի քլորիդ</w:t>
            </w:r>
          </w:p>
          <w:p w:rsidR="00B00F22" w:rsidRPr="00D27786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5,0, վերջնական  pH 6.8 ± 0.2 25°C-ում:</w:t>
            </w:r>
          </w:p>
          <w:p w:rsidR="00B00F22" w:rsidRPr="00D27786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Ֆորմատը ՝ 500 գրամանոց պլաստիկ տարաներով:</w:t>
            </w:r>
          </w:p>
          <w:p w:rsidR="00B00F22" w:rsidRPr="00D27786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Արտադրանքը պետք է ունենա ISO 9001, ISO</w:t>
            </w:r>
          </w:p>
          <w:p w:rsidR="00B00F22" w:rsidRPr="00D27786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13485, որակի սերտիֆիկատ յուրաքանրյուր</w:t>
            </w:r>
          </w:p>
          <w:p w:rsidR="00B00F22" w:rsidRPr="00D27786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խմբաքանակի համար, CE, IVD: Պետք է լինի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եվրոպական արտադրության: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գ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1000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tabs>
                <w:tab w:val="left" w:pos="0"/>
              </w:tabs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9D42FD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33691410/29</w:t>
            </w:r>
          </w:p>
        </w:tc>
        <w:tc>
          <w:tcPr>
            <w:tcW w:w="1585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Ծծմբական թթու</w:t>
            </w:r>
          </w:p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H</w:t>
            </w:r>
            <w:r w:rsidRPr="00D27786">
              <w:rPr>
                <w:rFonts w:ascii="Cambria Math" w:hAnsi="Cambria Math" w:cs="Cambria Math"/>
                <w:sz w:val="18"/>
                <w:szCs w:val="18"/>
                <w:lang w:val="hy-AM"/>
              </w:rPr>
              <w:t>₂</w:t>
            </w: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SO</w:t>
            </w:r>
            <w:r w:rsidRPr="00D27786">
              <w:rPr>
                <w:rFonts w:ascii="Cambria Math" w:hAnsi="Cambria Math" w:cs="Cambria Math"/>
                <w:sz w:val="18"/>
                <w:szCs w:val="18"/>
                <w:lang w:val="hy-AM"/>
              </w:rPr>
              <w:t>₄</w:t>
            </w:r>
          </w:p>
        </w:tc>
        <w:tc>
          <w:tcPr>
            <w:tcW w:w="8058" w:type="dxa"/>
            <w:vAlign w:val="center"/>
          </w:tcPr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Քիմիական բանաձևը՝ H</w:t>
            </w:r>
            <w:r w:rsidRPr="00D27786">
              <w:rPr>
                <w:rFonts w:ascii="Cambria Math" w:hAnsi="Cambria Math" w:cs="Cambria Math"/>
                <w:sz w:val="18"/>
                <w:szCs w:val="18"/>
                <w:lang w:val="hy-AM"/>
              </w:rPr>
              <w:t>₂</w:t>
            </w: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SO</w:t>
            </w:r>
            <w:r w:rsidRPr="00D27786">
              <w:rPr>
                <w:rFonts w:ascii="Cambria Math" w:hAnsi="Cambria Math" w:cs="Cambria Math"/>
                <w:sz w:val="18"/>
                <w:szCs w:val="18"/>
                <w:lang w:val="hy-AM"/>
              </w:rPr>
              <w:t>₄</w:t>
            </w: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</w:p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Խտություն (20°C) 1.84 գ/մլ ± 0.02 գ/մլ</w:t>
            </w:r>
          </w:p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Թափանցիկ կամ թույլ դեղնավուն, խիտ լուծույթ, առանց մեխանիկական խառնուրդների։ Նախատեսված է լաբորատոր և գիտահետազոտական կիրառությունների համար։</w:t>
            </w:r>
          </w:p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Փաթեթավորումն ապակյա մուգ տարաներով, տ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արայի վրա պիտակի առկայությամբ, որտեղ նշված է նյութի անվանումը, քիմիական բանաձևը, խտությունը և պահպանման ժամկետը։</w:t>
            </w:r>
          </w:p>
          <w:p w:rsidR="00B00F22" w:rsidRPr="00D27786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լ</w:t>
            </w:r>
          </w:p>
        </w:tc>
        <w:tc>
          <w:tcPr>
            <w:tcW w:w="81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before="120"/>
              <w:jc w:val="center"/>
              <w:rPr>
                <w:rStyle w:val="Strong"/>
                <w:rFonts w:ascii="Sylfaen" w:hAnsi="Sylfaen" w:cs="Arial Unicode"/>
                <w:sz w:val="18"/>
                <w:szCs w:val="18"/>
                <w:lang w:val="hy-AM"/>
              </w:rPr>
            </w:pPr>
            <w:r w:rsidRPr="009D42FD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F72164" w:rsidRDefault="00B00F22" w:rsidP="00B00F22">
            <w:pPr>
              <w:rPr>
                <w:rFonts w:ascii="Sylfaen" w:hAnsi="Sylfaen"/>
                <w:sz w:val="18"/>
                <w:szCs w:val="18"/>
              </w:rPr>
            </w:pPr>
            <w:r w:rsidRPr="00F72164">
              <w:rPr>
                <w:rFonts w:ascii="Sylfaen" w:hAnsi="Sylfaen"/>
                <w:sz w:val="18"/>
                <w:szCs w:val="18"/>
                <w:lang w:val="hy-AM"/>
              </w:rPr>
              <w:t>33621766</w:t>
            </w:r>
            <w:r>
              <w:rPr>
                <w:rFonts w:ascii="Sylfaen" w:hAnsi="Sylfaen"/>
                <w:sz w:val="18"/>
                <w:szCs w:val="18"/>
              </w:rPr>
              <w:t>/1</w:t>
            </w:r>
          </w:p>
        </w:tc>
        <w:tc>
          <w:tcPr>
            <w:tcW w:w="1585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Աղաթթու</w:t>
            </w:r>
          </w:p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HCl</w:t>
            </w:r>
          </w:p>
        </w:tc>
        <w:tc>
          <w:tcPr>
            <w:tcW w:w="8058" w:type="dxa"/>
            <w:vAlign w:val="center"/>
          </w:tcPr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Քիմիական բանաձևը՝ HCl</w:t>
            </w:r>
          </w:p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Խտություն (20°C) 1.18 գ/մլ± 0.02 գ/մլ</w:t>
            </w:r>
          </w:p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Թափանցիկ կամ թույլ դեղնավուն, խիտ լուծույթ, առանց մեխանիկական խառնուրդների։ Նախատեսված է լաբորատոր և գիտահետազոտական կիրառությունների համար։</w:t>
            </w:r>
            <w:r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274180">
              <w:rPr>
                <w:rFonts w:ascii="Sylfaen" w:hAnsi="Sylfaen" w:cs="Calibri"/>
                <w:sz w:val="18"/>
                <w:szCs w:val="18"/>
                <w:lang w:val="hy-AM"/>
              </w:rPr>
              <w:t>։</w:t>
            </w:r>
            <w:r>
              <w:rPr>
                <w:rFonts w:ascii="Sylfaen" w:hAnsi="Sylfaen" w:cs="Calibri"/>
                <w:sz w:val="18"/>
                <w:szCs w:val="18"/>
                <w:lang w:val="hy-AM"/>
              </w:rPr>
              <w:t xml:space="preserve"> 2.38 կգ-ը համապատասխանում է 2լ-ի:</w:t>
            </w:r>
          </w:p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Փաթեթավորումն ապակյա մուգ տարաներով, տ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արայի վրա պիտակի առկայությամբ, որտեղ նշված է նյութի անվանումը, քիմիական բանաձևը, խտությունը և պահպանման ժամկետը։</w:t>
            </w:r>
          </w:p>
          <w:p w:rsidR="00B00F22" w:rsidRPr="00D27786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1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</w:rPr>
              <w:t>2.38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before="120"/>
              <w:jc w:val="center"/>
              <w:rPr>
                <w:rStyle w:val="Strong"/>
                <w:rFonts w:ascii="Sylfaen" w:hAnsi="Sylfaen" w:cs="Arial Unicode"/>
                <w:sz w:val="18"/>
                <w:szCs w:val="18"/>
                <w:lang w:val="hy-AM"/>
              </w:rPr>
            </w:pPr>
            <w:r w:rsidRPr="009D42FD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F72164" w:rsidRDefault="00B00F22" w:rsidP="00B00F22">
            <w:pPr>
              <w:rPr>
                <w:rFonts w:ascii="Sylfaen" w:hAnsi="Sylfaen"/>
                <w:sz w:val="18"/>
                <w:szCs w:val="18"/>
              </w:rPr>
            </w:pPr>
            <w:r w:rsidRPr="00F72164">
              <w:rPr>
                <w:rFonts w:ascii="Sylfaen" w:hAnsi="Sylfaen"/>
                <w:sz w:val="18"/>
                <w:szCs w:val="18"/>
                <w:lang w:val="hy-AM"/>
              </w:rPr>
              <w:t>24321860</w:t>
            </w:r>
            <w:r>
              <w:rPr>
                <w:rFonts w:ascii="Sylfaen" w:hAnsi="Sylfaen"/>
                <w:sz w:val="18"/>
                <w:szCs w:val="18"/>
              </w:rPr>
              <w:t>/1</w:t>
            </w:r>
          </w:p>
        </w:tc>
        <w:tc>
          <w:tcPr>
            <w:tcW w:w="1585" w:type="dxa"/>
            <w:vAlign w:val="center"/>
          </w:tcPr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Ազոտական թթու 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br/>
            </w:r>
            <w:r w:rsidRPr="00D27786">
              <w:rPr>
                <w:rFonts w:ascii="Sylfaen" w:hAnsi="Sylfaen" w:cs="Arial"/>
                <w:sz w:val="18"/>
                <w:szCs w:val="18"/>
              </w:rPr>
              <w:t>HNO</w:t>
            </w:r>
            <w:r w:rsidRPr="00D27786">
              <w:rPr>
                <w:rFonts w:ascii="Sylfaen" w:hAnsi="Sylfaen" w:cs="Arial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8058" w:type="dxa"/>
            <w:vAlign w:val="center"/>
          </w:tcPr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Քիմիական բանաձևը՝ HNO</w:t>
            </w:r>
            <w:r w:rsidRPr="00D27786">
              <w:rPr>
                <w:rFonts w:ascii="Sylfaen" w:hAnsi="Sylfaen" w:cs="Arial"/>
                <w:sz w:val="18"/>
                <w:szCs w:val="18"/>
                <w:vertAlign w:val="subscript"/>
                <w:lang w:val="hy-AM"/>
              </w:rPr>
              <w:t>3</w:t>
            </w:r>
          </w:p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Խտություն (20°C) 1.40 գ/մլ ± 0.02 գ/մլ</w:t>
            </w:r>
          </w:p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Թափանցիկ կամ թույլ դեղնավուն, խիտ լուծույթ, առանց մեխանիկական խառնուրդների։ Նախատեսված է լաբորատոր և գիտահետազոտական կիրառությունների համար։</w:t>
            </w:r>
            <w:r>
              <w:rPr>
                <w:rFonts w:ascii="Sylfaen" w:hAnsi="Sylfaen" w:cs="Calibri"/>
                <w:sz w:val="18"/>
                <w:szCs w:val="18"/>
                <w:lang w:val="hy-AM"/>
              </w:rPr>
              <w:t xml:space="preserve"> 2.82 կգ-ը համապատասխանում է 2լ-ի:</w:t>
            </w:r>
          </w:p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Փաթեթավորումն ապակյա մուգ տարաներով, տ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արայի վրա պիտակի առկայությամբ, որտեղ նշված է նյութի անվանումը, քիմիական բանաձևը, խտությունը և պահպանման ժամկետը։</w:t>
            </w:r>
          </w:p>
          <w:p w:rsidR="00B00F22" w:rsidRPr="00D27786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1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2.82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before="120"/>
              <w:jc w:val="center"/>
              <w:rPr>
                <w:rStyle w:val="Strong"/>
                <w:rFonts w:ascii="Sylfaen" w:hAnsi="Sylfaen" w:cs="Arial Unicode"/>
                <w:sz w:val="18"/>
                <w:szCs w:val="18"/>
                <w:lang w:val="hy-AM"/>
              </w:rPr>
            </w:pPr>
            <w:r w:rsidRPr="009D42FD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F72164" w:rsidRDefault="00B00F22" w:rsidP="00B00F22">
            <w:pPr>
              <w:rPr>
                <w:rFonts w:ascii="Sylfaen" w:hAnsi="Sylfaen"/>
                <w:sz w:val="18"/>
                <w:szCs w:val="18"/>
              </w:rPr>
            </w:pPr>
            <w:r w:rsidRPr="00F72164">
              <w:rPr>
                <w:rFonts w:ascii="Sylfaen" w:hAnsi="Sylfaen"/>
                <w:sz w:val="18"/>
                <w:szCs w:val="18"/>
                <w:lang w:val="hy-AM"/>
              </w:rPr>
              <w:t>33621780</w:t>
            </w:r>
            <w:r>
              <w:rPr>
                <w:rFonts w:ascii="Sylfaen" w:hAnsi="Sylfaen"/>
                <w:sz w:val="18"/>
                <w:szCs w:val="18"/>
              </w:rPr>
              <w:t>/1</w:t>
            </w:r>
          </w:p>
        </w:tc>
        <w:tc>
          <w:tcPr>
            <w:tcW w:w="1585" w:type="dxa"/>
            <w:vAlign w:val="center"/>
          </w:tcPr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Կալիումի քլորիդ 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br/>
            </w:r>
            <w:r w:rsidRPr="00D27786">
              <w:rPr>
                <w:rFonts w:ascii="Sylfaen" w:hAnsi="Sylfaen" w:cs="Arial"/>
                <w:sz w:val="18"/>
                <w:szCs w:val="18"/>
              </w:rPr>
              <w:t>KCl</w:t>
            </w:r>
          </w:p>
        </w:tc>
        <w:tc>
          <w:tcPr>
            <w:tcW w:w="8058" w:type="dxa"/>
            <w:vAlign w:val="center"/>
          </w:tcPr>
          <w:p w:rsidR="00B00F22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Քիմիական բանաձևը՝ KCl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br/>
              <w:t xml:space="preserve">Մոլեկուլային զանգվածը </w:t>
            </w:r>
            <w:r w:rsidRPr="00D2778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≈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74.55 գ/մոլ։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br/>
              <w:t xml:space="preserve">Սպիտակ կամ անգույն բյուրեղային փոշի, առանց տեսանելի մեխանիկական խառնուրդների։ </w:t>
            </w: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Նախատեսված է լաբորատոր և գիտահետազոտական կիրառությունների համար։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br/>
              <w:t>Փաթեթավորումը՝ քիմիապես կայուն պլաստիկ տարաներով, հերմետիկ փակված, տարայի վրա պիտակի առկայությամբ, որտեղ նշված է նյութի անվանումը, քիմիական բանաձևը և պահպանման ժամկետը։</w:t>
            </w:r>
          </w:p>
          <w:p w:rsidR="00B00F22" w:rsidRPr="00D27786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1 հատը համապատասխանում է 1կգ-ին: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br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before="120"/>
              <w:jc w:val="center"/>
              <w:rPr>
                <w:rStyle w:val="Strong"/>
                <w:rFonts w:ascii="Sylfaen" w:hAnsi="Sylfaen" w:cs="Arial Unicode"/>
                <w:sz w:val="18"/>
                <w:szCs w:val="18"/>
                <w:lang w:val="hy-AM"/>
              </w:rPr>
            </w:pPr>
            <w:r w:rsidRPr="009D42FD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F72164" w:rsidRDefault="00B00F22" w:rsidP="00B00F22">
            <w:pPr>
              <w:rPr>
                <w:rFonts w:ascii="Sylfaen" w:hAnsi="Sylfaen"/>
                <w:sz w:val="18"/>
                <w:szCs w:val="18"/>
              </w:rPr>
            </w:pPr>
            <w:r w:rsidRPr="00F72164">
              <w:rPr>
                <w:rFonts w:ascii="Sylfaen" w:hAnsi="Sylfaen"/>
                <w:sz w:val="18"/>
                <w:szCs w:val="18"/>
                <w:lang w:val="hy-AM"/>
              </w:rPr>
              <w:t>33621780</w:t>
            </w:r>
            <w:r>
              <w:rPr>
                <w:rFonts w:ascii="Sylfaen" w:hAnsi="Sylfaen"/>
                <w:sz w:val="18"/>
                <w:szCs w:val="18"/>
              </w:rPr>
              <w:t>/2</w:t>
            </w:r>
          </w:p>
        </w:tc>
        <w:tc>
          <w:tcPr>
            <w:tcW w:w="1585" w:type="dxa"/>
            <w:vAlign w:val="center"/>
          </w:tcPr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Նատրիումի քլորիդ 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br/>
            </w:r>
            <w:r w:rsidRPr="00D27786">
              <w:rPr>
                <w:rFonts w:ascii="Sylfaen" w:hAnsi="Sylfaen" w:cs="Arial"/>
                <w:sz w:val="18"/>
                <w:szCs w:val="18"/>
              </w:rPr>
              <w:t>NaCl</w:t>
            </w:r>
          </w:p>
        </w:tc>
        <w:tc>
          <w:tcPr>
            <w:tcW w:w="8058" w:type="dxa"/>
            <w:vAlign w:val="center"/>
          </w:tcPr>
          <w:p w:rsidR="00B00F22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Քիմիական բանաձևը՝ NaCl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br/>
              <w:t xml:space="preserve">Մոլեկուլային զանգվածը </w:t>
            </w:r>
            <w:r w:rsidRPr="00D2778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≈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58.44 գ/մոլ։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br/>
              <w:t xml:space="preserve">Սպիտակ կամ անգույն բյուրեղային փոշի, առանց տեսանելի մեխանիկական խառնուրդների։ </w:t>
            </w: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Նախատեսված է լաբորատոր և գիտահետազոտական կիրառությունների համար։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br/>
              <w:t>Փաթեթավորումը՝ քիմիապես կայուն պլաստիկ տարաներով, հերմետիկ փակված, տարայի վրա պիտակի առկայությամբ, որտեղ նշված է նյութի անվանումը, քիմիական բանաձևը և պահպանման ժամկետը։</w:t>
            </w:r>
          </w:p>
          <w:p w:rsidR="00B00F22" w:rsidRPr="00D27786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1 հատը համապատասխանում է 1կգ-ին: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br/>
              <w:t xml:space="preserve">Ապրանքը պետք է լինի նոր, չօգտագործված, փաթեթը չվնասված և ապահովված 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before="120"/>
              <w:jc w:val="center"/>
              <w:rPr>
                <w:rStyle w:val="Strong"/>
                <w:rFonts w:ascii="Sylfaen" w:hAnsi="Sylfaen" w:cs="Arial Unicode"/>
                <w:sz w:val="18"/>
                <w:szCs w:val="18"/>
                <w:lang w:val="hy-AM"/>
              </w:rPr>
            </w:pPr>
            <w:r w:rsidRPr="009D42FD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F72164" w:rsidRDefault="00B00F22" w:rsidP="00B00F22">
            <w:pPr>
              <w:rPr>
                <w:rFonts w:ascii="Sylfaen" w:hAnsi="Sylfaen"/>
                <w:sz w:val="18"/>
                <w:szCs w:val="18"/>
              </w:rPr>
            </w:pPr>
            <w:r w:rsidRPr="00F72164">
              <w:rPr>
                <w:rFonts w:ascii="Sylfaen" w:hAnsi="Sylfaen"/>
                <w:sz w:val="18"/>
                <w:szCs w:val="18"/>
                <w:lang w:val="hy-AM"/>
              </w:rPr>
              <w:t>24321340</w:t>
            </w:r>
            <w:r>
              <w:rPr>
                <w:rFonts w:ascii="Sylfaen" w:hAnsi="Sylfaen"/>
                <w:sz w:val="18"/>
                <w:szCs w:val="18"/>
              </w:rPr>
              <w:t>/1</w:t>
            </w:r>
          </w:p>
        </w:tc>
        <w:tc>
          <w:tcPr>
            <w:tcW w:w="1585" w:type="dxa"/>
            <w:vAlign w:val="center"/>
          </w:tcPr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Բժշկական սպիրտ</w:t>
            </w:r>
          </w:p>
        </w:tc>
        <w:tc>
          <w:tcPr>
            <w:tcW w:w="8058" w:type="dxa"/>
            <w:vAlign w:val="center"/>
          </w:tcPr>
          <w:p w:rsidR="00B00F22" w:rsidRPr="00D27786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Բժշկական սպիրտ </w:t>
            </w:r>
            <w:r w:rsidRPr="00D2778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≈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96%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br/>
              <w:t xml:space="preserve">Թափանցիկ, անգույն հեղուկ՝ բնորոշ հոտով, առանց տեսանելի մեխանիկական խառնուդների։ Փաթեթավորվում է հերմետիկ փակվող, քիմիապես կայուն պլաստիկ շշերով։ 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br/>
              <w:t>Մատակարարել 1լ-անոց շշերով։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br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լ</w:t>
            </w:r>
          </w:p>
        </w:tc>
        <w:tc>
          <w:tcPr>
            <w:tcW w:w="81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before="120"/>
              <w:jc w:val="center"/>
              <w:rPr>
                <w:rStyle w:val="Strong"/>
                <w:rFonts w:ascii="Sylfaen" w:hAnsi="Sylfaen" w:cs="Arial Unicode"/>
                <w:sz w:val="18"/>
                <w:szCs w:val="18"/>
                <w:lang w:val="hy-AM"/>
              </w:rPr>
            </w:pPr>
            <w:r w:rsidRPr="009D42FD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F72164" w:rsidRDefault="00B00F22" w:rsidP="00B00F22">
            <w:pPr>
              <w:rPr>
                <w:rFonts w:ascii="Sylfaen" w:hAnsi="Sylfaen"/>
                <w:sz w:val="18"/>
                <w:szCs w:val="18"/>
              </w:rPr>
            </w:pPr>
            <w:r w:rsidRPr="00F72164">
              <w:rPr>
                <w:rFonts w:ascii="Sylfaen" w:hAnsi="Sylfaen"/>
                <w:sz w:val="18"/>
                <w:szCs w:val="18"/>
                <w:lang w:val="hy-AM"/>
              </w:rPr>
              <w:t>24321440</w:t>
            </w:r>
            <w:r>
              <w:rPr>
                <w:rFonts w:ascii="Sylfaen" w:hAnsi="Sylfaen"/>
                <w:sz w:val="18"/>
                <w:szCs w:val="18"/>
              </w:rPr>
              <w:t>/1</w:t>
            </w:r>
          </w:p>
        </w:tc>
        <w:tc>
          <w:tcPr>
            <w:tcW w:w="1585" w:type="dxa"/>
            <w:vAlign w:val="center"/>
          </w:tcPr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Սառցե քացախաթթու</w:t>
            </w:r>
          </w:p>
        </w:tc>
        <w:tc>
          <w:tcPr>
            <w:tcW w:w="8058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Քիմիական բանաձև՝ CH</w:t>
            </w:r>
            <w:r w:rsidRPr="00D27786">
              <w:rPr>
                <w:rFonts w:ascii="Sylfaen" w:hAnsi="Sylfaen"/>
                <w:sz w:val="18"/>
                <w:szCs w:val="18"/>
                <w:vertAlign w:val="subscript"/>
                <w:lang w:val="hy-AM"/>
              </w:rPr>
              <w:t>3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COOH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Մաքրությունը՝ 99.5-99.8 %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br/>
              <w:t>Անգույն հեղուկ բնորոշ հոտով։</w:t>
            </w:r>
          </w:p>
          <w:p w:rsidR="00B00F22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Փաթեթավորումն ապակյա մուգ տարայով։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</w:p>
          <w:p w:rsidR="00B00F22" w:rsidRPr="00C379B5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1.05 կգ-ը համապատասխանում է 1լ-ին: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br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1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74180">
              <w:rPr>
                <w:rFonts w:ascii="Sylfaen" w:hAnsi="Sylfaen" w:cs="Arial"/>
                <w:sz w:val="18"/>
                <w:szCs w:val="18"/>
              </w:rPr>
              <w:t>1</w:t>
            </w:r>
            <w:r>
              <w:rPr>
                <w:rFonts w:ascii="Sylfaen" w:hAnsi="Sylfaen" w:cs="Arial"/>
                <w:sz w:val="18"/>
                <w:szCs w:val="18"/>
              </w:rPr>
              <w:t>.05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before="120"/>
              <w:jc w:val="center"/>
              <w:rPr>
                <w:rStyle w:val="Strong"/>
                <w:rFonts w:ascii="Sylfaen" w:hAnsi="Sylfaen" w:cs="Arial Unicode"/>
                <w:sz w:val="18"/>
                <w:szCs w:val="18"/>
                <w:lang w:val="hy-AM"/>
              </w:rPr>
            </w:pPr>
            <w:r w:rsidRPr="009D42FD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144</w:t>
            </w:r>
          </w:p>
        </w:tc>
        <w:tc>
          <w:tcPr>
            <w:tcW w:w="1585" w:type="dxa"/>
            <w:vAlign w:val="center"/>
          </w:tcPr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Տավարի շիճուկի ալբումին (BSA) ֆրակցիա</w:t>
            </w:r>
          </w:p>
        </w:tc>
        <w:tc>
          <w:tcPr>
            <w:tcW w:w="8058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Մոլեկուլային զանգված՝ </w:t>
            </w:r>
            <w:r w:rsidRPr="00D2778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≈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66 000 գ/մոլ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Պահպանման ջերմաստիճանը՝ +4 °C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Մաքրությունը՝ ≥98 %։ 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br/>
              <w:t xml:space="preserve">Օգտագործվում է կենսաքիմիայում և մոլեկուլային կենսաբանությունում։ 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br/>
              <w:t>CAS No 9048-46-8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1հատը համապատասխանում է 10գ-ին։</w:t>
            </w:r>
          </w:p>
          <w:p w:rsidR="00B00F22" w:rsidRPr="00D27786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before="120"/>
              <w:jc w:val="center"/>
              <w:rPr>
                <w:rStyle w:val="Strong"/>
                <w:rFonts w:ascii="Sylfaen" w:hAnsi="Sylfaen" w:cs="Arial Unicode"/>
                <w:sz w:val="18"/>
                <w:szCs w:val="18"/>
                <w:lang w:val="hy-AM"/>
              </w:rPr>
            </w:pPr>
            <w:r w:rsidRPr="009D42FD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145</w:t>
            </w:r>
          </w:p>
        </w:tc>
        <w:tc>
          <w:tcPr>
            <w:tcW w:w="1585" w:type="dxa"/>
            <w:vAlign w:val="center"/>
          </w:tcPr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2-մեթօքսիֆենոլ</w:t>
            </w:r>
          </w:p>
        </w:tc>
        <w:tc>
          <w:tcPr>
            <w:tcW w:w="8058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Մոլեկուլային զանգված՝ </w:t>
            </w:r>
            <w:r w:rsidRPr="00D2778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≈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124</w:t>
            </w:r>
            <w:r w:rsidRPr="00D27786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14 գ/մոլ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Պահպանման ջերմաստիճանը՝ ≤ +15 °C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Մաքրությունը՝ ≥99 %: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br/>
              <w:t>Սպիտակ կամ անգույն մինչև թույլ դեղնավուն փոշի։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br/>
              <w:t>CAS No 90-05-1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1հատը համապատասխանում է 500գ-ին։</w:t>
            </w:r>
          </w:p>
          <w:p w:rsidR="00B00F22" w:rsidRPr="00D27786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before="120"/>
              <w:jc w:val="center"/>
              <w:rPr>
                <w:rStyle w:val="Strong"/>
                <w:rFonts w:ascii="Sylfaen" w:hAnsi="Sylfaen" w:cs="Arial Unicode"/>
                <w:sz w:val="18"/>
                <w:szCs w:val="18"/>
                <w:lang w:val="hy-AM"/>
              </w:rPr>
            </w:pPr>
            <w:r w:rsidRPr="002227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146</w:t>
            </w:r>
          </w:p>
        </w:tc>
        <w:tc>
          <w:tcPr>
            <w:tcW w:w="1585" w:type="dxa"/>
            <w:vAlign w:val="center"/>
          </w:tcPr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ԷԴՏԱ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br/>
              <w:t>C</w:t>
            </w:r>
            <w:r w:rsidRPr="00D27786">
              <w:rPr>
                <w:rStyle w:val="y2iqfc"/>
                <w:rFonts w:ascii="Cambria Math" w:hAnsi="Cambria Math" w:cs="Cambria Math"/>
                <w:sz w:val="18"/>
                <w:szCs w:val="18"/>
                <w:lang w:val="hy-AM"/>
              </w:rPr>
              <w:t>₁₀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H</w:t>
            </w:r>
            <w:r w:rsidRPr="00D27786">
              <w:rPr>
                <w:rStyle w:val="y2iqfc"/>
                <w:rFonts w:ascii="Cambria Math" w:hAnsi="Cambria Math" w:cs="Cambria Math"/>
                <w:sz w:val="18"/>
                <w:szCs w:val="18"/>
                <w:lang w:val="hy-AM"/>
              </w:rPr>
              <w:t>₁₄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N</w:t>
            </w:r>
            <w:r w:rsidRPr="00D27786">
              <w:rPr>
                <w:rStyle w:val="y2iqfc"/>
                <w:rFonts w:ascii="Cambria Math" w:hAnsi="Cambria Math" w:cs="Cambria Math"/>
                <w:sz w:val="18"/>
                <w:szCs w:val="18"/>
                <w:lang w:val="hy-AM"/>
              </w:rPr>
              <w:t>₂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Na</w:t>
            </w:r>
            <w:r w:rsidRPr="00D27786">
              <w:rPr>
                <w:rStyle w:val="y2iqfc"/>
                <w:rFonts w:ascii="Cambria Math" w:hAnsi="Cambria Math" w:cs="Cambria Math"/>
                <w:sz w:val="18"/>
                <w:szCs w:val="18"/>
                <w:lang w:val="hy-AM"/>
              </w:rPr>
              <w:t>₂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O</w:t>
            </w:r>
            <w:r w:rsidRPr="00D27786">
              <w:rPr>
                <w:rStyle w:val="y2iqfc"/>
                <w:rFonts w:ascii="Cambria Math" w:hAnsi="Cambria Math" w:cs="Cambria Math"/>
                <w:sz w:val="18"/>
                <w:szCs w:val="18"/>
                <w:lang w:val="hy-AM"/>
              </w:rPr>
              <w:t>₈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Style w:val="y2iqfc"/>
                <w:rFonts w:ascii="Sylfaen" w:hAnsi="Sylfaen" w:cs="Sylfaen"/>
                <w:sz w:val="18"/>
                <w:szCs w:val="18"/>
                <w:lang w:val="hy-AM"/>
              </w:rPr>
              <w:t>·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 xml:space="preserve"> 2H</w:t>
            </w:r>
            <w:r w:rsidRPr="00D27786">
              <w:rPr>
                <w:rStyle w:val="y2iqfc"/>
                <w:rFonts w:ascii="Cambria Math" w:hAnsi="Cambria Math" w:cs="Cambria Math"/>
                <w:sz w:val="18"/>
                <w:szCs w:val="18"/>
                <w:lang w:val="hy-AM"/>
              </w:rPr>
              <w:t>₂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O</w:t>
            </w:r>
          </w:p>
        </w:tc>
        <w:tc>
          <w:tcPr>
            <w:tcW w:w="8058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Քիմիական բանաձևը՝ 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C</w:t>
            </w:r>
            <w:r w:rsidRPr="00D27786">
              <w:rPr>
                <w:rStyle w:val="y2iqfc"/>
                <w:rFonts w:ascii="Cambria Math" w:hAnsi="Cambria Math" w:cs="Cambria Math"/>
                <w:sz w:val="18"/>
                <w:szCs w:val="18"/>
                <w:lang w:val="hy-AM"/>
              </w:rPr>
              <w:t>₁₀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H</w:t>
            </w:r>
            <w:r w:rsidRPr="00D27786">
              <w:rPr>
                <w:rStyle w:val="y2iqfc"/>
                <w:rFonts w:ascii="Cambria Math" w:hAnsi="Cambria Math" w:cs="Cambria Math"/>
                <w:sz w:val="18"/>
                <w:szCs w:val="18"/>
                <w:lang w:val="hy-AM"/>
              </w:rPr>
              <w:t>₁₄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N</w:t>
            </w:r>
            <w:r w:rsidRPr="00D27786">
              <w:rPr>
                <w:rStyle w:val="y2iqfc"/>
                <w:rFonts w:ascii="Cambria Math" w:hAnsi="Cambria Math" w:cs="Cambria Math"/>
                <w:sz w:val="18"/>
                <w:szCs w:val="18"/>
                <w:lang w:val="hy-AM"/>
              </w:rPr>
              <w:t>₂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Na</w:t>
            </w:r>
            <w:r w:rsidRPr="00D27786">
              <w:rPr>
                <w:rStyle w:val="y2iqfc"/>
                <w:rFonts w:ascii="Cambria Math" w:hAnsi="Cambria Math" w:cs="Cambria Math"/>
                <w:sz w:val="18"/>
                <w:szCs w:val="18"/>
                <w:lang w:val="hy-AM"/>
              </w:rPr>
              <w:t>₂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O</w:t>
            </w:r>
            <w:r w:rsidRPr="00D27786">
              <w:rPr>
                <w:rStyle w:val="y2iqfc"/>
                <w:rFonts w:ascii="Cambria Math" w:hAnsi="Cambria Math" w:cs="Cambria Math"/>
                <w:sz w:val="18"/>
                <w:szCs w:val="18"/>
                <w:lang w:val="hy-AM"/>
              </w:rPr>
              <w:t>₈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Style w:val="y2iqfc"/>
                <w:rFonts w:ascii="Sylfaen" w:hAnsi="Sylfaen" w:cs="Sylfaen"/>
                <w:sz w:val="18"/>
                <w:szCs w:val="18"/>
                <w:lang w:val="hy-AM"/>
              </w:rPr>
              <w:t>·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 xml:space="preserve"> 2H</w:t>
            </w:r>
            <w:r w:rsidRPr="00D27786">
              <w:rPr>
                <w:rStyle w:val="y2iqfc"/>
                <w:rFonts w:ascii="Cambria Math" w:hAnsi="Cambria Math" w:cs="Cambria Math"/>
                <w:sz w:val="18"/>
                <w:szCs w:val="18"/>
                <w:lang w:val="hy-AM"/>
              </w:rPr>
              <w:t>₂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O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br/>
              <w:t xml:space="preserve">Մոլեկուլային զանգված՝ </w:t>
            </w:r>
            <w:r w:rsidRPr="00D2778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≈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372</w:t>
            </w:r>
            <w:r w:rsidRPr="00D27786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24 գ/մոլ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Մաքրությունը՝ 99.0-101.0%: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br/>
              <w:t>Սպիտակ բյուրեղային փոշի։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br/>
              <w:t>CAS No 6381-92-6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1հատը համապատասխանում է 250գ-ին։</w:t>
            </w:r>
          </w:p>
          <w:p w:rsidR="00B00F22" w:rsidRPr="00D27786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before="120"/>
              <w:jc w:val="center"/>
              <w:rPr>
                <w:rStyle w:val="Strong"/>
                <w:rFonts w:ascii="Sylfaen" w:hAnsi="Sylfaen" w:cs="Arial Unicode"/>
                <w:sz w:val="18"/>
                <w:szCs w:val="18"/>
                <w:lang w:val="hy-AM"/>
              </w:rPr>
            </w:pPr>
            <w:r w:rsidRPr="002227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147</w:t>
            </w:r>
          </w:p>
        </w:tc>
        <w:tc>
          <w:tcPr>
            <w:tcW w:w="1585" w:type="dxa"/>
            <w:vAlign w:val="center"/>
          </w:tcPr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Տրիս</w:t>
            </w:r>
          </w:p>
        </w:tc>
        <w:tc>
          <w:tcPr>
            <w:tcW w:w="8058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Քիմիական բանաձևը՝ 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C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vertAlign w:val="subscript"/>
                <w:lang w:val="hy-AM"/>
              </w:rPr>
              <w:t>4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H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vertAlign w:val="subscript"/>
                <w:lang w:val="hy-AM"/>
              </w:rPr>
              <w:t>11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NO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vertAlign w:val="subscript"/>
                <w:lang w:val="hy-AM"/>
              </w:rPr>
              <w:t>3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br/>
              <w:t>Մոլեկուլային զանգված՝</w:t>
            </w:r>
            <w:r w:rsidRPr="00D2778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≈</w:t>
            </w: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121</w:t>
            </w:r>
            <w:r w:rsidRPr="00D27786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14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գ/մոլ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Մաքրությունը՝ ≥99%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br/>
              <w:t>Սպիտակ բյուրեղային փոշի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br/>
              <w:t>CAS No 77-86-1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1հատը համապատասխանում է 500գ-ին։</w:t>
            </w:r>
          </w:p>
          <w:p w:rsidR="00B00F22" w:rsidRPr="00D27786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before="120"/>
              <w:jc w:val="center"/>
              <w:rPr>
                <w:rStyle w:val="Strong"/>
                <w:rFonts w:ascii="Sylfaen" w:hAnsi="Sylfaen" w:cs="Arial Unicode"/>
                <w:sz w:val="18"/>
                <w:szCs w:val="18"/>
                <w:lang w:val="hy-AM"/>
              </w:rPr>
            </w:pPr>
            <w:r w:rsidRPr="002227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148</w:t>
            </w:r>
          </w:p>
        </w:tc>
        <w:tc>
          <w:tcPr>
            <w:tcW w:w="1585" w:type="dxa"/>
            <w:vAlign w:val="center"/>
          </w:tcPr>
          <w:p w:rsidR="00B00F22" w:rsidRPr="00D27786" w:rsidRDefault="00B00F22" w:rsidP="00B00F22">
            <w:pPr>
              <w:ind w:left="34" w:right="34"/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Կումասսի կապույտ</w:t>
            </w:r>
          </w:p>
        </w:tc>
        <w:tc>
          <w:tcPr>
            <w:tcW w:w="8058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Քիմիական բանաձևը՝ 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C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vertAlign w:val="subscript"/>
                <w:lang w:val="hy-AM"/>
              </w:rPr>
              <w:t>47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H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vertAlign w:val="subscript"/>
                <w:lang w:val="hy-AM"/>
              </w:rPr>
              <w:t>48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N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vertAlign w:val="subscript"/>
                <w:lang w:val="hy-AM"/>
              </w:rPr>
              <w:t>3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O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vertAlign w:val="subscript"/>
                <w:lang w:val="hy-AM"/>
              </w:rPr>
              <w:t>7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S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vertAlign w:val="subscript"/>
                <w:lang w:val="hy-AM"/>
              </w:rPr>
              <w:t>2</w:t>
            </w:r>
            <w:r w:rsidRPr="00D27786">
              <w:rPr>
                <w:rStyle w:val="y2iqfc"/>
                <w:rFonts w:ascii="Sylfaen" w:hAnsi="Sylfaen"/>
                <w:sz w:val="18"/>
                <w:szCs w:val="18"/>
                <w:lang w:val="hy-AM"/>
              </w:rPr>
              <w:t>Na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br/>
              <w:t xml:space="preserve">Մոլեկուլային զանգված՝ </w:t>
            </w:r>
            <w:r w:rsidRPr="00D2778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≈</w:t>
            </w: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854</w:t>
            </w:r>
            <w:r w:rsidRPr="00D27786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>03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գ/մոլ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Կապույտ բյուրեղային փոշի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br/>
              <w:t>CAS No 6104-58-1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1հատը համապատասխանում է 10գ-ին։</w:t>
            </w:r>
          </w:p>
          <w:p w:rsidR="00B00F22" w:rsidRPr="00D27786" w:rsidRDefault="00B00F22" w:rsidP="00B00F22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10" w:type="dxa"/>
            <w:vAlign w:val="center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before="120"/>
              <w:jc w:val="center"/>
              <w:rPr>
                <w:rStyle w:val="Strong"/>
                <w:rFonts w:ascii="Sylfaen" w:hAnsi="Sylfaen" w:cs="Arial Unicode"/>
                <w:sz w:val="18"/>
                <w:szCs w:val="18"/>
                <w:lang w:val="hy-AM"/>
              </w:rPr>
            </w:pPr>
            <w:r w:rsidRPr="002227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2240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149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spacing w:before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ՊՇՌ Պրայմեր</w:t>
            </w:r>
          </w:p>
          <w:p w:rsidR="00B00F22" w:rsidRPr="00D27786" w:rsidRDefault="00B00F22" w:rsidP="00B00F22">
            <w:pPr>
              <w:spacing w:before="240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t xml:space="preserve">UnivF               </w:t>
            </w:r>
          </w:p>
          <w:p w:rsidR="00B00F22" w:rsidRPr="00D27786" w:rsidRDefault="00B00F22" w:rsidP="00B00F22">
            <w:pPr>
              <w:pStyle w:val="Default"/>
              <w:spacing w:line="276" w:lineRule="auto"/>
              <w:jc w:val="center"/>
              <w:rPr>
                <w:rFonts w:ascii="Sylfaen" w:hAnsi="Sylfaen"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058" w:type="dxa"/>
          </w:tcPr>
          <w:p w:rsidR="00B00F22" w:rsidRPr="004A1A3D" w:rsidRDefault="00B00F22" w:rsidP="00B00F22">
            <w:pPr>
              <w:spacing w:before="240"/>
              <w:rPr>
                <w:rFonts w:ascii="Sylfaen" w:hAnsi="Sylfaen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Պրայմերի անվանում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`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D2778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UnivF</w:t>
            </w:r>
            <w:r>
              <w:rPr>
                <w:rFonts w:ascii="Sylfaen" w:hAnsi="Sylfaen"/>
                <w:sz w:val="18"/>
                <w:szCs w:val="18"/>
                <w:lang w:val="hy-AM" w:eastAsia="en-US"/>
              </w:rPr>
              <w:br/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Պրայմերը պետք է ունենա հետևյալ հաջորդականությունը`</w:t>
            </w:r>
          </w:p>
          <w:p w:rsidR="00B00F22" w:rsidRPr="004A1A3D" w:rsidRDefault="00B00F22" w:rsidP="00B00F22">
            <w:pPr>
              <w:spacing w:before="240" w:after="240"/>
              <w:rPr>
                <w:rFonts w:ascii="Sylfaen" w:hAnsi="Sylfaen"/>
                <w:b/>
                <w:bCs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CAYATAYTAAGAGAAYTATGGAG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hy-AM" w:eastAsia="en-US"/>
              </w:rPr>
              <w:br/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Այն պետք է լինի HPLC մաքրության։ Քանակը` 50 նգ։ 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hy-AM" w:eastAsia="en-US"/>
              </w:rPr>
              <w:br/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Մատակարարը հայտի ներկայացման պահին պետք է տրամադրի նաև ISO EN 13485:2016 և ISO 9001:2015 որակի սերտիֆիկատներ։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hy-AM" w:eastAsia="en-US"/>
              </w:rPr>
              <w:br/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3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227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150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spacing w:before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ՊՇՌ Պրայմեր</w:t>
            </w:r>
          </w:p>
          <w:p w:rsidR="00B00F22" w:rsidRPr="00D27786" w:rsidRDefault="00B00F22" w:rsidP="00B00F22">
            <w:pPr>
              <w:spacing w:before="240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t>Univ</w:t>
            </w:r>
            <w:r w:rsidRPr="00D27786">
              <w:rPr>
                <w:rFonts w:ascii="Sylfaen" w:hAnsi="Sylfaen"/>
                <w:b/>
                <w:bCs/>
                <w:color w:val="000000"/>
                <w:sz w:val="18"/>
                <w:szCs w:val="18"/>
                <w:lang w:eastAsia="en-US"/>
              </w:rPr>
              <w:t>R1</w:t>
            </w:r>
            <w:r w:rsidRPr="00D27786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t xml:space="preserve">             </w:t>
            </w:r>
          </w:p>
          <w:p w:rsidR="00B00F22" w:rsidRPr="00D27786" w:rsidRDefault="00B00F22" w:rsidP="00B00F22">
            <w:pPr>
              <w:spacing w:before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8058" w:type="dxa"/>
          </w:tcPr>
          <w:p w:rsidR="00B00F22" w:rsidRPr="004A1A3D" w:rsidRDefault="00B00F22" w:rsidP="00B00F22">
            <w:pPr>
              <w:spacing w:before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 xml:space="preserve">Պրայմերի անվանում` </w:t>
            </w:r>
            <w:r w:rsidRPr="00D27786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t xml:space="preserve">UnivR1 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 xml:space="preserve">   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br/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Պրայմերը պետք է ուն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ենա հետևյալ հաջորդականությունը`</w:t>
            </w:r>
            <w:r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br/>
            </w:r>
            <w:r w:rsidRPr="00D27786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t xml:space="preserve">GCATTATATCWGGATGWGNTAATGG </w:t>
            </w:r>
          </w:p>
          <w:p w:rsidR="00B00F22" w:rsidRPr="004A1A3D" w:rsidRDefault="00B00F22" w:rsidP="00B00F22">
            <w:pPr>
              <w:spacing w:before="240"/>
              <w:rPr>
                <w:rFonts w:ascii="Sylfaen" w:hAnsi="Sylfaen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Այն պետք է լինի HPLC մաքրության։ Քանակը` 50 նգ։ </w:t>
            </w:r>
            <w:r>
              <w:rPr>
                <w:rFonts w:ascii="Sylfaen" w:hAnsi="Sylfaen"/>
                <w:sz w:val="18"/>
                <w:szCs w:val="18"/>
                <w:lang w:val="hy-AM" w:eastAsia="en-US"/>
              </w:rPr>
              <w:br/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Մատակարարը հայտի ներկայացման պահին պետք է տրամադրի նաև ISO EN 13485:2016 և ISO 9001:2015 որակի սերտիֆիկատներ։</w:t>
            </w:r>
            <w:r>
              <w:rPr>
                <w:rFonts w:ascii="Sylfaen" w:hAnsi="Sylfaen"/>
                <w:sz w:val="18"/>
                <w:szCs w:val="18"/>
                <w:lang w:val="hy-AM" w:eastAsia="en-US"/>
              </w:rPr>
              <w:br/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227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151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spacing w:before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ՊՇՌ Պրայմեր</w:t>
            </w:r>
          </w:p>
          <w:p w:rsidR="00B00F22" w:rsidRPr="00D27786" w:rsidRDefault="00B00F22" w:rsidP="00B00F22">
            <w:pPr>
              <w:spacing w:before="240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t>Univ</w:t>
            </w:r>
            <w:r w:rsidRPr="00D27786">
              <w:rPr>
                <w:rFonts w:ascii="Sylfaen" w:hAnsi="Sylfaen"/>
                <w:b/>
                <w:bCs/>
                <w:color w:val="000000"/>
                <w:sz w:val="18"/>
                <w:szCs w:val="18"/>
                <w:lang w:eastAsia="en-US"/>
              </w:rPr>
              <w:t>R2</w:t>
            </w:r>
            <w:r w:rsidRPr="00D27786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t xml:space="preserve">             </w:t>
            </w:r>
          </w:p>
          <w:p w:rsidR="00B00F22" w:rsidRPr="00D27786" w:rsidRDefault="00B00F22" w:rsidP="00B00F22">
            <w:pPr>
              <w:spacing w:before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8058" w:type="dxa"/>
          </w:tcPr>
          <w:p w:rsidR="00B00F22" w:rsidRPr="004A1A3D" w:rsidRDefault="00B00F22" w:rsidP="00B00F22">
            <w:pPr>
              <w:spacing w:before="240"/>
              <w:rPr>
                <w:rFonts w:ascii="Sylfaen" w:hAnsi="Sylfaen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lastRenderedPageBreak/>
              <w:t xml:space="preserve">Պրայմերի անվանում`  </w:t>
            </w:r>
            <w:r w:rsidRPr="00D27786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t>UnivR2</w:t>
            </w:r>
            <w:r>
              <w:rPr>
                <w:rFonts w:ascii="Sylfaen" w:hAnsi="Sylfaen"/>
                <w:sz w:val="18"/>
                <w:szCs w:val="18"/>
                <w:lang w:val="hy-AM" w:eastAsia="en-US"/>
              </w:rPr>
              <w:br/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Պրայմերը պետք է ունենա հետևյալ հաջորդականությունը`</w:t>
            </w:r>
          </w:p>
          <w:p w:rsidR="00B00F22" w:rsidRPr="004A1A3D" w:rsidRDefault="00B00F22" w:rsidP="00B00F22">
            <w:pPr>
              <w:spacing w:before="240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lastRenderedPageBreak/>
              <w:t>ARAGGAGTARCATATCTATCWAC</w:t>
            </w: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br/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Այն պետք է լինի HPLC մաքրության։ Քանակը` 50 նգ։ </w:t>
            </w:r>
          </w:p>
          <w:p w:rsidR="00B00F22" w:rsidRPr="00D27786" w:rsidRDefault="00B00F22" w:rsidP="00B00F22">
            <w:pPr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Մատակարարը հայտի ներկայացման պահին պետք է տրամադրի նաև ISO EN 13485:2016 և ISO 9001:2015 որակի սերտիֆիկատներ։</w:t>
            </w:r>
          </w:p>
          <w:p w:rsidR="00B00F22" w:rsidRPr="00D27786" w:rsidRDefault="00B00F22" w:rsidP="00B00F22">
            <w:pPr>
              <w:rPr>
                <w:rFonts w:ascii="Sylfaen" w:hAnsi="Sylfaen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227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152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spacing w:before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ՊՇՌ Պրայմեր</w:t>
            </w:r>
          </w:p>
          <w:p w:rsidR="00B00F22" w:rsidRPr="00D27786" w:rsidRDefault="00B00F22" w:rsidP="00B00F22">
            <w:pPr>
              <w:spacing w:before="240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t>Univ</w:t>
            </w:r>
            <w:r w:rsidRPr="00D27786">
              <w:rPr>
                <w:rFonts w:ascii="Sylfaen" w:hAnsi="Sylfaen"/>
                <w:b/>
                <w:bCs/>
                <w:color w:val="000000"/>
                <w:sz w:val="18"/>
                <w:szCs w:val="18"/>
                <w:lang w:eastAsia="en-US"/>
              </w:rPr>
              <w:t>R3</w:t>
            </w:r>
            <w:r w:rsidRPr="00D27786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t xml:space="preserve">            </w:t>
            </w:r>
          </w:p>
          <w:p w:rsidR="00B00F22" w:rsidRPr="00D27786" w:rsidRDefault="00B00F22" w:rsidP="00B00F22">
            <w:pPr>
              <w:spacing w:before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8058" w:type="dxa"/>
          </w:tcPr>
          <w:p w:rsidR="00B00F22" w:rsidRPr="00D27786" w:rsidRDefault="00B00F22" w:rsidP="00B00F22">
            <w:pPr>
              <w:spacing w:before="240"/>
              <w:rPr>
                <w:rFonts w:ascii="Sylfaen" w:hAnsi="Sylfaen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 xml:space="preserve">Պրայմերի անվանում ` </w:t>
            </w:r>
            <w:r w:rsidRPr="00D27786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t>UnivR3</w:t>
            </w:r>
          </w:p>
          <w:p w:rsidR="00B00F22" w:rsidRPr="00D27786" w:rsidRDefault="00B00F22" w:rsidP="00B00F22">
            <w:pPr>
              <w:spacing w:before="240" w:after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Պրայմերը պետք է ունենա հետևյալ հաջորդականությունը`</w:t>
            </w:r>
          </w:p>
          <w:p w:rsidR="00B00F22" w:rsidRPr="00D27786" w:rsidRDefault="00B00F22" w:rsidP="00B00F22">
            <w:pPr>
              <w:spacing w:before="240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ATAGAAAGMYAAGAAATACCATTC</w:t>
            </w:r>
          </w:p>
          <w:p w:rsidR="00B00F22" w:rsidRPr="00D27786" w:rsidRDefault="00B00F22" w:rsidP="00B00F22">
            <w:pPr>
              <w:spacing w:before="240"/>
              <w:rPr>
                <w:rFonts w:ascii="Sylfaen" w:hAnsi="Sylfaen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Այն պետք է լինի HPLC մաքրության։ Քանակը` 50 նգ։ </w:t>
            </w:r>
          </w:p>
          <w:p w:rsidR="00B00F22" w:rsidRPr="00D27786" w:rsidRDefault="00B00F22" w:rsidP="00B00F22">
            <w:pPr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Մատակարարը հայտի ներկայացման պահին պետք է տրամադրի նաև ISO EN 13485:2016 և ISO 9001:2015 որակի սերտիֆիկատներ։</w:t>
            </w:r>
          </w:p>
          <w:p w:rsidR="00B00F22" w:rsidRPr="00D27786" w:rsidRDefault="00B00F22" w:rsidP="00B00F22">
            <w:pPr>
              <w:rPr>
                <w:rFonts w:ascii="Sylfaen" w:hAnsi="Sylfaen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227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153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spacing w:before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ՊՇՌ Պրայմեր</w:t>
            </w:r>
          </w:p>
          <w:p w:rsidR="00B00F22" w:rsidRPr="00D27786" w:rsidRDefault="00B00F22" w:rsidP="00B00F22">
            <w:pPr>
              <w:spacing w:before="240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</w:rPr>
              <w:t>EF</w:t>
            </w:r>
            <w:r w:rsidRPr="00D27786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t xml:space="preserve">            </w:t>
            </w:r>
          </w:p>
          <w:p w:rsidR="00B00F22" w:rsidRPr="00D27786" w:rsidRDefault="00B00F22" w:rsidP="00B00F22">
            <w:pPr>
              <w:spacing w:before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8058" w:type="dxa"/>
          </w:tcPr>
          <w:p w:rsidR="00B00F22" w:rsidRPr="004A1A3D" w:rsidRDefault="00B00F22" w:rsidP="00B00F22">
            <w:pPr>
              <w:spacing w:before="240"/>
              <w:rPr>
                <w:rFonts w:ascii="Sylfaen" w:hAnsi="Sylfaen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 xml:space="preserve">Պրայմերի անվանում ` </w:t>
            </w:r>
            <w:r w:rsidRPr="00D2778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EF</w:t>
            </w:r>
            <w:r>
              <w:rPr>
                <w:rFonts w:ascii="Sylfaen" w:hAnsi="Sylfaen"/>
                <w:sz w:val="18"/>
                <w:szCs w:val="18"/>
                <w:lang w:val="hy-AM" w:eastAsia="en-US"/>
              </w:rPr>
              <w:br/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Պրայմերը պետք է ունենա հետևյալ հաջորդականությունը`</w:t>
            </w:r>
          </w:p>
          <w:p w:rsidR="00B00F22" w:rsidRPr="004A1A3D" w:rsidRDefault="00B00F22" w:rsidP="00B00F22">
            <w:pPr>
              <w:spacing w:before="240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GAAACTGCGAATGGCTCATT</w:t>
            </w: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br/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Այն պետք է լինի HPLC մաքրության։ Քանակը` 50 նգ։ </w:t>
            </w:r>
          </w:p>
          <w:p w:rsidR="00B00F22" w:rsidRPr="00D27786" w:rsidRDefault="00B00F22" w:rsidP="00B00F22">
            <w:pPr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Մատակարարը հայտի ներկայացման պահին պետք է տրամադրի նաև ISO EN 13485:2016 և ISO 9001:2015 որակի սերտիֆիկատներ։</w:t>
            </w:r>
          </w:p>
          <w:p w:rsidR="00B00F22" w:rsidRPr="00D27786" w:rsidRDefault="00B00F22" w:rsidP="00B00F22">
            <w:pPr>
              <w:rPr>
                <w:rFonts w:ascii="Sylfaen" w:hAnsi="Sylfaen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227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154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spacing w:before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ՊՇՌ Պրայմեր</w:t>
            </w:r>
          </w:p>
          <w:p w:rsidR="00B00F22" w:rsidRPr="00D27786" w:rsidRDefault="00B00F22" w:rsidP="00B00F22">
            <w:pPr>
              <w:spacing w:before="240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</w:rPr>
              <w:t>ER</w:t>
            </w:r>
            <w:r w:rsidRPr="00D27786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t xml:space="preserve">        </w:t>
            </w:r>
          </w:p>
          <w:p w:rsidR="00B00F22" w:rsidRPr="00D27786" w:rsidRDefault="00B00F22" w:rsidP="00B00F22">
            <w:pPr>
              <w:spacing w:before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8058" w:type="dxa"/>
          </w:tcPr>
          <w:p w:rsidR="00B00F22" w:rsidRPr="00D27786" w:rsidRDefault="00B00F22" w:rsidP="00B00F22">
            <w:pPr>
              <w:spacing w:before="240"/>
              <w:rPr>
                <w:rFonts w:ascii="Sylfaen" w:hAnsi="Sylfaen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 xml:space="preserve">Պրայմերի անվանում ` </w:t>
            </w:r>
            <w:r w:rsidRPr="00D2778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ER</w:t>
            </w:r>
          </w:p>
          <w:p w:rsidR="00B00F22" w:rsidRPr="00D27786" w:rsidRDefault="00B00F22" w:rsidP="00B00F22">
            <w:pPr>
              <w:spacing w:before="240" w:after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Պրայմերը պետք է ունենա հետևյալ հաջորդականությունը`</w:t>
            </w:r>
          </w:p>
          <w:p w:rsidR="00B00F22" w:rsidRPr="004A1A3D" w:rsidRDefault="00B00F22" w:rsidP="00B00F22">
            <w:pPr>
              <w:spacing w:before="240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CTTGCGCCTACTAGGCATTC</w:t>
            </w: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br/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Այն պետք է լինի HPLC մաքրության։ Քանակը` 50 նգ։ </w:t>
            </w:r>
          </w:p>
          <w:p w:rsidR="00B00F22" w:rsidRPr="00D27786" w:rsidRDefault="00B00F22" w:rsidP="00B00F22">
            <w:pPr>
              <w:rPr>
                <w:rFonts w:ascii="Sylfaen" w:hAnsi="Sylfaen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Մատակարարը հայտի ներկայացման պահին պետք է տրամադրի նաև ISO EN 13485:2016 և ISO 9001:2015 որակի սերտիֆիկատներ։</w:t>
            </w:r>
          </w:p>
          <w:p w:rsidR="00B00F22" w:rsidRPr="00D27786" w:rsidRDefault="00B00F22" w:rsidP="00B00F22">
            <w:pPr>
              <w:rPr>
                <w:rFonts w:ascii="Sylfaen" w:hAnsi="Sylfaen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227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155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spacing w:before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ՊՇՌ Պրայմեր</w:t>
            </w:r>
          </w:p>
          <w:p w:rsidR="00B00F22" w:rsidRPr="00D27786" w:rsidRDefault="00B00F22" w:rsidP="00B00F22">
            <w:pPr>
              <w:spacing w:before="240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</w:rPr>
              <w:t>Hep153F</w:t>
            </w:r>
            <w:r w:rsidRPr="00D27786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t xml:space="preserve">       </w:t>
            </w:r>
          </w:p>
          <w:p w:rsidR="00B00F22" w:rsidRPr="00D27786" w:rsidRDefault="00B00F22" w:rsidP="00B00F22">
            <w:pPr>
              <w:spacing w:before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8058" w:type="dxa"/>
          </w:tcPr>
          <w:p w:rsidR="00B00F22" w:rsidRPr="00D27786" w:rsidRDefault="00B00F22" w:rsidP="00B00F22">
            <w:pPr>
              <w:spacing w:before="240"/>
              <w:rPr>
                <w:rFonts w:ascii="Sylfaen" w:hAnsi="Sylfaen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 xml:space="preserve">Պրայմերի անվանում ` </w:t>
            </w:r>
            <w:r w:rsidRPr="00D2778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Hep153F</w:t>
            </w:r>
          </w:p>
          <w:p w:rsidR="00B00F22" w:rsidRPr="00D27786" w:rsidRDefault="00B00F22" w:rsidP="00B00F22">
            <w:pPr>
              <w:spacing w:before="240" w:after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Պրայմերը պետք է ունենա հետևյալ հաջորդականությունը`</w:t>
            </w:r>
          </w:p>
          <w:p w:rsidR="00B00F22" w:rsidRPr="004A1A3D" w:rsidRDefault="00B00F22" w:rsidP="00B00F22">
            <w:pPr>
              <w:spacing w:before="240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GTAATTCTATGGCTAATACATGCGC</w:t>
            </w: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br/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Այն պետք է լինի HPLC մաքրության։ Քանակը` 50 նգ։ </w:t>
            </w:r>
          </w:p>
          <w:p w:rsidR="00B00F22" w:rsidRPr="00D27786" w:rsidRDefault="00B00F22" w:rsidP="00B00F22">
            <w:pPr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Մատակարարը հայտի ներկայացման պահին պետք է տրամադրի նաև ISO EN 13485:2016 և ISO 9001:2015 որակի սերտիֆիկատներ։</w:t>
            </w:r>
          </w:p>
          <w:p w:rsidR="00B00F22" w:rsidRPr="00D27786" w:rsidRDefault="00B00F22" w:rsidP="00B00F22">
            <w:pPr>
              <w:rPr>
                <w:rFonts w:ascii="Sylfaen" w:hAnsi="Sylfaen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227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9621E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156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spacing w:before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ՊՇՌ Պրայմեր</w:t>
            </w:r>
          </w:p>
          <w:p w:rsidR="00B00F22" w:rsidRPr="00D27786" w:rsidRDefault="00B00F22" w:rsidP="00B00F22">
            <w:pPr>
              <w:spacing w:before="240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</w:rPr>
              <w:t>Hep1496R</w:t>
            </w:r>
            <w:r w:rsidRPr="00D27786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t xml:space="preserve">      </w:t>
            </w:r>
          </w:p>
          <w:p w:rsidR="00B00F22" w:rsidRPr="00D27786" w:rsidRDefault="00B00F22" w:rsidP="00B00F22">
            <w:pPr>
              <w:spacing w:before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</w:p>
        </w:tc>
        <w:tc>
          <w:tcPr>
            <w:tcW w:w="8058" w:type="dxa"/>
          </w:tcPr>
          <w:p w:rsidR="00B00F22" w:rsidRPr="00D27786" w:rsidRDefault="00B00F22" w:rsidP="00B00F22">
            <w:pPr>
              <w:spacing w:before="240"/>
              <w:rPr>
                <w:rFonts w:ascii="Sylfaen" w:hAnsi="Sylfaen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 xml:space="preserve">Պրայմերի անվանում ` </w:t>
            </w:r>
            <w:r w:rsidRPr="00D2778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Hep1496R</w:t>
            </w:r>
            <w:r w:rsidRPr="00D27786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t xml:space="preserve">   </w:t>
            </w:r>
          </w:p>
          <w:p w:rsidR="00B00F22" w:rsidRPr="00D27786" w:rsidRDefault="00B00F22" w:rsidP="00B00F22">
            <w:pPr>
              <w:spacing w:before="240" w:after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Պրայմերը պետք է ունենա հետևյալ հաջորդականությունը`</w:t>
            </w:r>
          </w:p>
          <w:p w:rsidR="00B00F22" w:rsidRPr="004A1A3D" w:rsidRDefault="00B00F22" w:rsidP="00B00F22">
            <w:pPr>
              <w:spacing w:before="240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TTATTGCCTCAAACTTCCTTGCG</w:t>
            </w: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 w:eastAsia="en-US"/>
              </w:rPr>
              <w:br/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Այն պետք է լինի HPLC մաքրության։ Քանակը` 50 նգ։ </w:t>
            </w:r>
          </w:p>
          <w:p w:rsidR="00B00F22" w:rsidRPr="00D27786" w:rsidRDefault="00B00F22" w:rsidP="00B00F22">
            <w:pPr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  <w:t>Մատակարարը հայտի ներկայացման պահին պետք է տրամադրի նաև ISO EN 13485:2016 և ISO 9001:2015 որակի սերտիֆիկատներ։</w:t>
            </w:r>
          </w:p>
          <w:p w:rsidR="00B00F22" w:rsidRPr="00D27786" w:rsidRDefault="00B00F22" w:rsidP="00B00F22">
            <w:pPr>
              <w:rPr>
                <w:rFonts w:ascii="Sylfaen" w:hAnsi="Sylfaen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227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Default="00B00F22" w:rsidP="00B00F22">
            <w:r w:rsidRPr="00B23EE5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157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spacing w:before="240"/>
              <w:rPr>
                <w:rFonts w:ascii="Sylfaen" w:hAnsi="Sylfaen"/>
                <w:color w:val="000000"/>
                <w:sz w:val="18"/>
                <w:szCs w:val="18"/>
                <w:lang w:val="hy-AM" w:eastAsia="en-US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>Ֆերամոն նախատեսված Tuta absoluta տեսակի  համար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>Նյութը նախատեսված է Tuta absoluta տեսակի որսի համար։ Խայծերը սրվակների կամ կարմիր խցանների տեսքով են՝ պահպանման, մշակման և օգտագործման ուղեցույցով։ Նախատեսված է օգտագործել տաք, արևոտ օրերին՝ ցանկացած հավանական բնակավայրում։</w:t>
            </w:r>
          </w:p>
          <w:p w:rsidR="00B00F22" w:rsidRPr="00D27786" w:rsidRDefault="00B00F22" w:rsidP="00B00F22">
            <w:pPr>
              <w:rPr>
                <w:rFonts w:ascii="Sylfaen" w:eastAsia="Merriweather" w:hAnsi="Sylfaen" w:cs="Merriweather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eastAsia="Merriweather" w:hAnsi="Sylfaen" w:cs="Merriweather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227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eastAsia="Merriweather" w:hAnsi="Sylfaen" w:cs="Merriweather"/>
                <w:sz w:val="18"/>
                <w:szCs w:val="18"/>
                <w:lang w:val="hy-AM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D27786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Default="00B00F22" w:rsidP="00B00F22">
            <w:r w:rsidRPr="00B23EE5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158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rPr>
                <w:rFonts w:ascii="Sylfaen" w:eastAsia="Merriweather" w:hAnsi="Sylfaen" w:cs="Merriweather"/>
                <w:sz w:val="18"/>
                <w:szCs w:val="18"/>
                <w:lang w:val="hy-AM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Ֆերամոն նախատեսված </w:t>
            </w:r>
            <w:r w:rsidRPr="00D27786">
              <w:rPr>
                <w:rFonts w:ascii="Sylfaen" w:eastAsia="Merriweather" w:hAnsi="Sylfaen" w:cs="Merriweather"/>
                <w:i/>
                <w:iCs/>
                <w:color w:val="0A0A0A"/>
                <w:sz w:val="18"/>
                <w:szCs w:val="18"/>
                <w:highlight w:val="white"/>
                <w:lang w:val="hy-AM"/>
              </w:rPr>
              <w:t>Cameraria orchidella</w:t>
            </w: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 տեսակի  համար</w:t>
            </w:r>
          </w:p>
          <w:p w:rsidR="00B00F22" w:rsidRPr="00D27786" w:rsidRDefault="00B00F22" w:rsidP="00B00F22">
            <w:pPr>
              <w:spacing w:before="240"/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</w:p>
        </w:tc>
        <w:tc>
          <w:tcPr>
            <w:tcW w:w="8058" w:type="dxa"/>
          </w:tcPr>
          <w:p w:rsidR="00B00F22" w:rsidRPr="00D27786" w:rsidRDefault="00B00F22" w:rsidP="00B00F22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Նյութը նախատեսված է </w:t>
            </w:r>
            <w:r w:rsidRPr="00D27786">
              <w:rPr>
                <w:rFonts w:ascii="Sylfaen" w:eastAsia="Merriweather" w:hAnsi="Sylfaen" w:cs="Merriweather"/>
                <w:i/>
                <w:iCs/>
                <w:color w:val="0A0A0A"/>
                <w:sz w:val="18"/>
                <w:szCs w:val="18"/>
                <w:highlight w:val="white"/>
                <w:lang w:val="hy-AM"/>
              </w:rPr>
              <w:t>Cameraria orchidella</w:t>
            </w: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 տեսակի որսի համար։ Խայծերը սրվակների կամ կարմիր խցանների տեսքով են՝ պահպանման, մշակման և օգտագործման ուղեցույցով։ Նախատեսված է օգտագործել տաք, արևոտ օրերին՝ ցանկացած հավանական բնակավայրում։</w:t>
            </w:r>
          </w:p>
          <w:p w:rsidR="00B00F22" w:rsidRPr="00D27786" w:rsidRDefault="00B00F22" w:rsidP="00B00F22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eastAsia="Tahoma" w:hAnsi="Sylfaen" w:cs="Tahoma"/>
                <w:sz w:val="18"/>
                <w:szCs w:val="18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D27786">
              <w:rPr>
                <w:rFonts w:ascii="Sylfaen" w:eastAsia="Merriweather" w:hAnsi="Sylfaen" w:cs="Merriweather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tabs>
                <w:tab w:val="left" w:pos="0"/>
              </w:tabs>
              <w:jc w:val="center"/>
              <w:rPr>
                <w:rFonts w:ascii="Sylfaen" w:eastAsia="Tahoma" w:hAnsi="Sylfaen" w:cs="Tahoma"/>
                <w:sz w:val="18"/>
                <w:szCs w:val="18"/>
              </w:rPr>
            </w:pPr>
            <w:r w:rsidRPr="002227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eastAsia="Tahoma" w:hAnsi="Sylfaen" w:cs="Tahoma"/>
                <w:sz w:val="18"/>
                <w:szCs w:val="18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</w:rPr>
              <w:t>օրվանից 3 ամսվա ընթացքում</w:t>
            </w:r>
          </w:p>
        </w:tc>
      </w:tr>
      <w:tr w:rsidR="00B00F22" w:rsidRPr="00D27786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Default="00B00F22" w:rsidP="00B00F22">
            <w:r w:rsidRPr="00B23EE5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159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>Ֆերամոն նախատեսված Grapholita monestria տեսակի  համար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>Նյութը նախատեսված է Grapholita monestria տեսակի որսի համար։ Խայծերը սրվակների կամ կարմիր խցանների տեսքով են՝ պահպանման, մշակման և օգտագործման ուղեցույցով։ Նախատեսված է օգտագործել տաք, արևոտ օրերին՝ ցանկացած հավանական բնակավայրում։</w:t>
            </w:r>
          </w:p>
          <w:p w:rsidR="00B00F22" w:rsidRPr="00D27786" w:rsidRDefault="00B00F22" w:rsidP="00B00F22">
            <w:pPr>
              <w:rPr>
                <w:rFonts w:ascii="Sylfaen" w:eastAsia="Merriweather" w:hAnsi="Sylfaen" w:cs="Merriweather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B00F22" w:rsidRPr="00D27786" w:rsidRDefault="00B00F22" w:rsidP="00B00F22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eastAsia="Tahoma" w:hAnsi="Sylfaen" w:cs="Tahoma"/>
                <w:sz w:val="18"/>
                <w:szCs w:val="18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D27786">
              <w:rPr>
                <w:rFonts w:ascii="Sylfaen" w:eastAsia="Merriweather" w:hAnsi="Sylfaen" w:cs="Merriweather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tabs>
                <w:tab w:val="left" w:pos="0"/>
              </w:tabs>
              <w:jc w:val="center"/>
              <w:rPr>
                <w:rFonts w:ascii="Sylfaen" w:eastAsia="Tahoma" w:hAnsi="Sylfaen" w:cs="Tahoma"/>
                <w:sz w:val="18"/>
                <w:szCs w:val="18"/>
              </w:rPr>
            </w:pPr>
            <w:r w:rsidRPr="002227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eastAsia="Tahoma" w:hAnsi="Sylfaen" w:cs="Tahoma"/>
                <w:sz w:val="18"/>
                <w:szCs w:val="18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</w:rPr>
              <w:t>օրվանից 3 ամսվա ընթացքում</w:t>
            </w:r>
          </w:p>
        </w:tc>
      </w:tr>
      <w:tr w:rsidR="00B00F22" w:rsidRPr="00D27786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Default="00B00F22" w:rsidP="00B00F22">
            <w:r w:rsidRPr="00B23EE5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160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Ֆերամոն նախատեսված </w:t>
            </w:r>
            <w:r w:rsidRPr="00D27786">
              <w:rPr>
                <w:rFonts w:ascii="Sylfaen" w:eastAsia="Merriweather" w:hAnsi="Sylfaen" w:cs="Merriweather"/>
                <w:i/>
                <w:iCs/>
                <w:sz w:val="18"/>
                <w:szCs w:val="18"/>
                <w:highlight w:val="white"/>
                <w:lang w:val="hy-AM"/>
              </w:rPr>
              <w:t xml:space="preserve">Saturnia pavonia </w:t>
            </w: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>տեսակի  համար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Նյութը նախատեսված է </w:t>
            </w:r>
            <w:r w:rsidRPr="00D27786">
              <w:rPr>
                <w:rFonts w:ascii="Sylfaen" w:eastAsia="Merriweather" w:hAnsi="Sylfaen" w:cs="Merriweather"/>
                <w:i/>
                <w:iCs/>
                <w:sz w:val="18"/>
                <w:szCs w:val="18"/>
                <w:highlight w:val="white"/>
                <w:lang w:val="hy-AM"/>
              </w:rPr>
              <w:t>Saturnia pavonia</w:t>
            </w: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 տեսակի որսի համար։ Խայծերը սրվակների կամ կարմիր խցանների տեսքով են՝ պահպանման, մշակման և օգտագործման ուղեցույցով։ Նախատեսված է օգտագործել տաք, արևոտ օրերին՝ ցանկացած հավանական բնակավայրում։</w:t>
            </w:r>
          </w:p>
          <w:p w:rsidR="00B00F22" w:rsidRPr="00D27786" w:rsidRDefault="00B00F22" w:rsidP="00B00F22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eastAsia="Tahoma" w:hAnsi="Sylfaen" w:cs="Tahoma"/>
                <w:sz w:val="18"/>
                <w:szCs w:val="18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D27786">
              <w:rPr>
                <w:rFonts w:ascii="Sylfaen" w:eastAsia="Merriweather" w:hAnsi="Sylfaen" w:cs="Merriweather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tabs>
                <w:tab w:val="left" w:pos="0"/>
              </w:tabs>
              <w:jc w:val="center"/>
              <w:rPr>
                <w:rFonts w:ascii="Sylfaen" w:eastAsia="Tahoma" w:hAnsi="Sylfaen" w:cs="Tahoma"/>
                <w:sz w:val="18"/>
                <w:szCs w:val="18"/>
              </w:rPr>
            </w:pPr>
            <w:r w:rsidRPr="0022272E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eastAsia="Tahoma" w:hAnsi="Sylfaen" w:cs="Tahoma"/>
                <w:sz w:val="18"/>
                <w:szCs w:val="18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</w:rPr>
              <w:t>օրվանից 3 ամսվա ընթացքում</w:t>
            </w:r>
          </w:p>
        </w:tc>
      </w:tr>
      <w:tr w:rsidR="00B00F22" w:rsidRPr="00D27786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Default="00B00F22" w:rsidP="00B00F22">
            <w:r w:rsidRPr="00B23EE5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161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Ֆերամոն նախատեսված </w:t>
            </w:r>
            <w:r w:rsidRPr="00D27786">
              <w:rPr>
                <w:rFonts w:ascii="Sylfaen" w:eastAsia="Merriweather" w:hAnsi="Sylfaen" w:cs="Merriweather"/>
                <w:i/>
                <w:iCs/>
                <w:sz w:val="18"/>
                <w:szCs w:val="18"/>
                <w:highlight w:val="white"/>
                <w:lang w:val="hy-AM"/>
              </w:rPr>
              <w:t xml:space="preserve">Cydia pomonella </w:t>
            </w: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>տեսակի  համար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Նյութը նախատեսված է </w:t>
            </w:r>
            <w:r w:rsidRPr="00D27786">
              <w:rPr>
                <w:rFonts w:ascii="Sylfaen" w:eastAsia="Merriweather" w:hAnsi="Sylfaen" w:cs="Merriweather"/>
                <w:i/>
                <w:iCs/>
                <w:sz w:val="18"/>
                <w:szCs w:val="18"/>
                <w:highlight w:val="white"/>
                <w:lang w:val="hy-AM"/>
              </w:rPr>
              <w:t>Cydia pomonella</w:t>
            </w: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 տեսակի որսի համար։ Խայծերը սրվակների կամ կարմիր խցանների տեսքով են՝ պահպանման, մշակման և օգտագործման ուղեցույցով։ Նախատեսված է օգտագործել տաք, արևոտ օրերին՝ ցանկացած հավանական բնակավայրում։</w:t>
            </w:r>
          </w:p>
          <w:p w:rsidR="00B00F22" w:rsidRPr="00D27786" w:rsidRDefault="00B00F22" w:rsidP="00B00F22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eastAsia="Tahoma" w:hAnsi="Sylfaen" w:cs="Tahoma"/>
                <w:sz w:val="18"/>
                <w:szCs w:val="18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D27786">
              <w:rPr>
                <w:rFonts w:ascii="Sylfaen" w:eastAsia="Merriweather" w:hAnsi="Sylfaen" w:cs="Merriweather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tabs>
                <w:tab w:val="left" w:pos="0"/>
              </w:tabs>
              <w:jc w:val="center"/>
              <w:rPr>
                <w:rFonts w:ascii="Sylfaen" w:eastAsia="Tahoma" w:hAnsi="Sylfaen" w:cs="Tahoma"/>
                <w:sz w:val="18"/>
                <w:szCs w:val="18"/>
              </w:rPr>
            </w:pPr>
            <w:r w:rsidRPr="00A05570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eastAsia="Tahoma" w:hAnsi="Sylfaen" w:cs="Tahoma"/>
                <w:sz w:val="18"/>
                <w:szCs w:val="18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</w:rPr>
              <w:t>օրվանից 3 ամսվա ընթացքում</w:t>
            </w:r>
          </w:p>
        </w:tc>
      </w:tr>
      <w:tr w:rsidR="00B00F22" w:rsidRPr="00D27786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Default="00B00F22" w:rsidP="00B00F22">
            <w:r w:rsidRPr="00B23EE5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162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Ֆերամոն նախատեսված </w:t>
            </w:r>
            <w:r w:rsidRPr="00D27786">
              <w:rPr>
                <w:rFonts w:ascii="Sylfaen" w:eastAsia="Merriweather" w:hAnsi="Sylfaen" w:cs="Merriweather"/>
                <w:i/>
                <w:iCs/>
                <w:sz w:val="18"/>
                <w:szCs w:val="18"/>
                <w:highlight w:val="white"/>
                <w:lang w:val="hy-AM"/>
              </w:rPr>
              <w:t xml:space="preserve">Grapholita funebrana </w:t>
            </w: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>տեսակի  համար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Նյութը նախատեսված է </w:t>
            </w:r>
            <w:r w:rsidRPr="00D27786">
              <w:rPr>
                <w:rFonts w:ascii="Sylfaen" w:eastAsia="Merriweather" w:hAnsi="Sylfaen" w:cs="Merriweather"/>
                <w:i/>
                <w:iCs/>
                <w:sz w:val="18"/>
                <w:szCs w:val="18"/>
                <w:highlight w:val="white"/>
                <w:lang w:val="hy-AM"/>
              </w:rPr>
              <w:t>Grapholita funebrana</w:t>
            </w:r>
            <w:r w:rsidRPr="00D27786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 տեսակի որսի համար։ Խայծերը սրվակների կամ կարմիր խցանների տեսքով են՝ պահպանման, մշակման և օգտագործման ուղեցույցով։ Նախատեսված է օգտագործել տաք, արևոտ օրերին՝ ցանկացած հավանական բնակավայրում։</w:t>
            </w:r>
          </w:p>
          <w:p w:rsidR="00B00F22" w:rsidRPr="00D27786" w:rsidRDefault="00B00F22" w:rsidP="00B00F22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eastAsia="Tahoma" w:hAnsi="Sylfaen" w:cs="Tahoma"/>
                <w:sz w:val="18"/>
                <w:szCs w:val="18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D27786">
              <w:rPr>
                <w:rFonts w:ascii="Sylfaen" w:eastAsia="Merriweather" w:hAnsi="Sylfaen" w:cs="Merriweather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tabs>
                <w:tab w:val="left" w:pos="0"/>
              </w:tabs>
              <w:jc w:val="center"/>
              <w:rPr>
                <w:rFonts w:ascii="Sylfaen" w:eastAsia="Tahoma" w:hAnsi="Sylfaen" w:cs="Tahoma"/>
                <w:sz w:val="18"/>
                <w:szCs w:val="18"/>
              </w:rPr>
            </w:pPr>
            <w:r w:rsidRPr="00A05570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eastAsia="Tahoma" w:hAnsi="Sylfaen" w:cs="Tahoma"/>
                <w:sz w:val="18"/>
                <w:szCs w:val="18"/>
              </w:rPr>
            </w:pPr>
            <w:r w:rsidRPr="00D27786">
              <w:rPr>
                <w:rFonts w:ascii="Sylfaen" w:eastAsia="Tahoma" w:hAnsi="Sylfaen" w:cs="Tahoma"/>
                <w:sz w:val="18"/>
                <w:szCs w:val="18"/>
              </w:rPr>
              <w:t>օրվանից 3 ամսվա ընթացքում</w:t>
            </w:r>
          </w:p>
        </w:tc>
      </w:tr>
      <w:tr w:rsidR="00B00F22" w:rsidRPr="00D27786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Default="00B00F22" w:rsidP="00B00F22">
            <w:r w:rsidRPr="00B23EE5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163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spacing w:before="2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/>
                <w:color w:val="232323"/>
                <w:sz w:val="18"/>
                <w:szCs w:val="18"/>
                <w:shd w:val="clear" w:color="auto" w:fill="F9F9F9"/>
                <w:lang w:val="ru-RU"/>
              </w:rPr>
              <w:t>Պրայմեր</w:t>
            </w:r>
          </w:p>
          <w:p w:rsidR="00B00F22" w:rsidRPr="00D27786" w:rsidRDefault="00B00F22" w:rsidP="00B00F22">
            <w:pPr>
              <w:spacing w:before="2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/>
                <w:color w:val="232323"/>
                <w:sz w:val="18"/>
                <w:szCs w:val="18"/>
                <w:shd w:val="clear" w:color="auto" w:fill="F9F9F9"/>
                <w:lang w:val="ru-RU"/>
              </w:rPr>
              <w:t>LCO-1490</w:t>
            </w:r>
          </w:p>
          <w:p w:rsidR="00B00F22" w:rsidRPr="00D27786" w:rsidRDefault="00B00F22" w:rsidP="00B00F22">
            <w:pPr>
              <w:rPr>
                <w:rFonts w:ascii="Sylfaen" w:eastAsia="Tahoma" w:hAnsi="Sylfaen" w:cs="Tahoma"/>
                <w:sz w:val="18"/>
                <w:szCs w:val="18"/>
              </w:rPr>
            </w:pPr>
          </w:p>
        </w:tc>
        <w:tc>
          <w:tcPr>
            <w:tcW w:w="8058" w:type="dxa"/>
          </w:tcPr>
          <w:p w:rsidR="00B00F22" w:rsidRPr="00D27786" w:rsidRDefault="00B00F22" w:rsidP="00B00F22">
            <w:pPr>
              <w:spacing w:before="240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Պրայմերի անվանում LCO-1490</w:t>
            </w:r>
          </w:p>
          <w:p w:rsidR="00B00F22" w:rsidRPr="00D27786" w:rsidRDefault="00B00F22" w:rsidP="00B00F22">
            <w:pPr>
              <w:spacing w:before="240" w:after="24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Պրայմերը պետք է ունենա հետևյալ հաջորդականությունը`</w:t>
            </w:r>
          </w:p>
          <w:p w:rsidR="00B00F22" w:rsidRPr="004A1A3D" w:rsidRDefault="00B00F22" w:rsidP="00B00F22">
            <w:pPr>
              <w:spacing w:before="240" w:after="240"/>
              <w:rPr>
                <w:rFonts w:ascii="Sylfaen" w:hAnsi="Sylfaen"/>
                <w:sz w:val="18"/>
                <w:szCs w:val="18"/>
                <w:lang w:val="hy-AM"/>
              </w:rPr>
            </w:pPr>
            <w:r w:rsidRPr="004A1A3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GGT CAA CAA ATC ATA AAG ATA TTG G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br/>
            </w:r>
            <w:r w:rsidRPr="004A1A3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Այն պետք է լինի HPLC մաքրության։ Քանակը` 50 նգ։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br/>
            </w:r>
            <w:r w:rsidRPr="004A1A3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Մատակարարը հայտի ներկայացման պահին պետք է տրամադրի նաև ISO EN 13485:2016 և ISO 9001:2015 որակի սերտիֆիկատներ։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br/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eastAsia="Tahoma" w:hAnsi="Sylfaen" w:cs="Tahoma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10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jc w:val="center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A05570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eastAsia="Tahoma" w:hAnsi="Sylfaen" w:cs="Tahoma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Default="00B00F22" w:rsidP="00B00F22">
            <w:r w:rsidRPr="00B23EE5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164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spacing w:before="2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/>
                <w:color w:val="232323"/>
                <w:sz w:val="18"/>
                <w:szCs w:val="18"/>
                <w:shd w:val="clear" w:color="auto" w:fill="F9F9F9"/>
                <w:lang w:val="ru-RU"/>
              </w:rPr>
              <w:t>Պրայմեր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/>
                <w:color w:val="232323"/>
                <w:sz w:val="18"/>
                <w:szCs w:val="18"/>
                <w:shd w:val="clear" w:color="auto" w:fill="F9F9F9"/>
                <w:lang w:val="ru-RU"/>
              </w:rPr>
              <w:t>HCO-2198</w:t>
            </w:r>
          </w:p>
          <w:p w:rsidR="00B00F22" w:rsidRPr="00D27786" w:rsidRDefault="00B00F22" w:rsidP="00B00F22">
            <w:pPr>
              <w:spacing w:before="240"/>
              <w:jc w:val="center"/>
              <w:rPr>
                <w:rFonts w:ascii="Sylfaen" w:hAnsi="Sylfaen"/>
                <w:color w:val="232323"/>
                <w:sz w:val="18"/>
                <w:szCs w:val="18"/>
                <w:shd w:val="clear" w:color="auto" w:fill="F9F9F9"/>
                <w:lang w:val="ru-RU"/>
              </w:rPr>
            </w:pPr>
          </w:p>
        </w:tc>
        <w:tc>
          <w:tcPr>
            <w:tcW w:w="8058" w:type="dxa"/>
          </w:tcPr>
          <w:p w:rsidR="00B00F22" w:rsidRPr="00D27786" w:rsidRDefault="00B00F22" w:rsidP="00B00F22">
            <w:pPr>
              <w:spacing w:before="2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Պրայմերի անվանում HCO-2198</w:t>
            </w:r>
          </w:p>
          <w:p w:rsidR="00B00F22" w:rsidRPr="00D27786" w:rsidRDefault="00B00F22" w:rsidP="00B00F22">
            <w:pPr>
              <w:spacing w:before="2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Պրայմերը պետք է ունենա հետևյալ հաջորդականությունը`</w:t>
            </w:r>
          </w:p>
          <w:p w:rsidR="00B00F22" w:rsidRPr="00D27786" w:rsidRDefault="00B00F22" w:rsidP="00B00F22">
            <w:pPr>
              <w:spacing w:before="240"/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>TAA ACT TCA GGG TGA CCA AAA AAT CA</w:t>
            </w:r>
          </w:p>
          <w:p w:rsidR="00B00F22" w:rsidRPr="00D27786" w:rsidRDefault="00B00F22" w:rsidP="00B00F22">
            <w:pPr>
              <w:spacing w:before="240"/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Այն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պետք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է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լինի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HPLC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մաքրության։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Քանակը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` 50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նգ։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Մատակարարը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հայտի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ներկայացման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պահին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պետք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է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տրամադրի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նաև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ISO EN 13485:2016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և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ISO 9001:2015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որակի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սերտիֆիկատներ։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10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A05570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Default="00B00F22" w:rsidP="00B00F22">
            <w:r w:rsidRPr="004D49E7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165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spacing w:before="240"/>
              <w:jc w:val="center"/>
              <w:rPr>
                <w:rFonts w:ascii="Sylfaen" w:hAnsi="Sylfaen"/>
                <w:color w:val="232323"/>
                <w:sz w:val="18"/>
                <w:szCs w:val="18"/>
                <w:shd w:val="clear" w:color="auto" w:fill="F9F9F9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>ELISA kit SARS-CoV-2 (COVID-19)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spacing w:before="240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Նախատեսված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է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SARS-CoV-2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վիրուսի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նկատմամբ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IgG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և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>/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կամ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IgM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դասի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սպեցիֆիկ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հակամարմինների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հայտնաբերման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համար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կաթնասունների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շիճուկում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կամ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պլազմայում։</w:t>
            </w:r>
          </w:p>
          <w:p w:rsidR="00B00F22" w:rsidRPr="00D27786" w:rsidRDefault="00B00F22" w:rsidP="00B00F22">
            <w:pPr>
              <w:ind w:left="511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Պարունակում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է</w:t>
            </w:r>
          </w:p>
          <w:p w:rsidR="00B00F22" w:rsidRPr="00D27786" w:rsidRDefault="00B00F22" w:rsidP="00B00F22">
            <w:pPr>
              <w:ind w:left="511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1.      </w:t>
            </w:r>
            <w:proofErr w:type="gramStart"/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միկրոտիտրային</w:t>
            </w:r>
            <w:proofErr w:type="gramEnd"/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պլանշետ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– 12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քանդվող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շերտից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բաղկացած՝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պատված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Leptospira -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ի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հակագեններով։</w:t>
            </w:r>
          </w:p>
          <w:p w:rsidR="00B00F22" w:rsidRPr="00D27786" w:rsidRDefault="00B00F22" w:rsidP="00B00F22">
            <w:pPr>
              <w:ind w:left="511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2.    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նմուշների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նոսրացման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բուֆեր</w:t>
            </w:r>
          </w:p>
          <w:p w:rsidR="00B00F22" w:rsidRPr="00D27786" w:rsidRDefault="00B00F22" w:rsidP="00B00F22">
            <w:pPr>
              <w:ind w:left="511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3.    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ռեակցիան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դադարեցնող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լուծույթ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              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ab/>
            </w:r>
          </w:p>
          <w:p w:rsidR="00B00F22" w:rsidRPr="00D27786" w:rsidRDefault="00B00F22" w:rsidP="00B00F22">
            <w:pPr>
              <w:ind w:left="511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4.    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լվացման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բուֆեր</w:t>
            </w:r>
          </w:p>
          <w:p w:rsidR="00B00F22" w:rsidRPr="00D27786" w:rsidRDefault="00B00F22" w:rsidP="00B00F22">
            <w:pPr>
              <w:ind w:left="511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5.     </w:t>
            </w:r>
            <w:proofErr w:type="gramStart"/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կոնյուգատ</w:t>
            </w:r>
            <w:proofErr w:type="gramEnd"/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–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պերօքսիդազով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նշագրված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հակամարմին՝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IgG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և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>/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կամ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IgM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նկատմամբ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զգայունությամբ։</w:t>
            </w:r>
          </w:p>
          <w:p w:rsidR="00B00F22" w:rsidRPr="00D27786" w:rsidRDefault="00B00F22" w:rsidP="00B00F22">
            <w:pPr>
              <w:ind w:left="511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6.     </w:t>
            </w:r>
            <w:proofErr w:type="gramStart"/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սուբստրատային</w:t>
            </w:r>
            <w:proofErr w:type="gramEnd"/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լուծույթ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–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սուբստրատ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գունային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ռեակցիայի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զարգացման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համար։</w:t>
            </w:r>
          </w:p>
          <w:p w:rsidR="00B00F22" w:rsidRPr="00D27786" w:rsidRDefault="00B00F22" w:rsidP="00B00F22">
            <w:pPr>
              <w:ind w:left="511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7.     </w:t>
            </w:r>
            <w:proofErr w:type="gramStart"/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րական</w:t>
            </w:r>
            <w:proofErr w:type="gramEnd"/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բացասական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և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շեմային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վերահսիչ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լուծույթներ։</w:t>
            </w:r>
          </w:p>
          <w:p w:rsidR="00B00F22" w:rsidRPr="00D27786" w:rsidRDefault="00B00F22" w:rsidP="00B00F22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91D2C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Default="00B00F22" w:rsidP="00B00F22">
            <w:r w:rsidRPr="004D49E7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166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spacing w:before="240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ELISA kit Leptospira spp.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Նախատեսված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Leptospira spp.-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ի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նկատմամբ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IgG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և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>/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կամ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IgM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դասի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սպեցիֆիկ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հակամարմինների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հայտնաբերման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համար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կաթնասունների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շիճուկում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կամ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պլազմայում։</w:t>
            </w:r>
          </w:p>
          <w:p w:rsidR="00B00F22" w:rsidRPr="00D27786" w:rsidRDefault="00B00F22" w:rsidP="00B00F22">
            <w:pPr>
              <w:ind w:left="510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Պարունակում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է</w:t>
            </w:r>
          </w:p>
          <w:p w:rsidR="00B00F22" w:rsidRPr="00D27786" w:rsidRDefault="00B00F22" w:rsidP="00B00F22">
            <w:pPr>
              <w:ind w:left="510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1.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ab/>
              <w:t xml:space="preserve"> </w:t>
            </w:r>
            <w:proofErr w:type="gramStart"/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միկրոտիտրային</w:t>
            </w:r>
            <w:proofErr w:type="gramEnd"/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պլանշետ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– 12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քանդվող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շերտից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բաղկացած՝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պատված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Leptospira -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ի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հակագեններով։</w:t>
            </w:r>
          </w:p>
          <w:p w:rsidR="00B00F22" w:rsidRPr="00D27786" w:rsidRDefault="00B00F22" w:rsidP="00B00F22">
            <w:pPr>
              <w:ind w:left="510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2.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ab/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նմուշների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նոսրացման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բուֆեր</w:t>
            </w:r>
          </w:p>
          <w:p w:rsidR="00B00F22" w:rsidRPr="00D27786" w:rsidRDefault="00B00F22" w:rsidP="00B00F22">
            <w:pPr>
              <w:ind w:left="510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3.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ab/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ռեակցիան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դադարեցնող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լուծույթ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              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ab/>
            </w:r>
          </w:p>
          <w:p w:rsidR="00B00F22" w:rsidRPr="00D27786" w:rsidRDefault="00B00F22" w:rsidP="00B00F22">
            <w:pPr>
              <w:ind w:left="510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4.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ab/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լվացման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բուֆեր</w:t>
            </w:r>
          </w:p>
          <w:p w:rsidR="00B00F22" w:rsidRPr="00D27786" w:rsidRDefault="00B00F22" w:rsidP="00B00F22">
            <w:pPr>
              <w:ind w:left="510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5.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ab/>
            </w:r>
            <w:proofErr w:type="gramStart"/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կոնյուգատ</w:t>
            </w:r>
            <w:proofErr w:type="gramEnd"/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–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պերօքսիդազով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նշագրված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հակամարմին՝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IgG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և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>/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կամ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IgM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նկատմամբ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զգայունությամբ։</w:t>
            </w:r>
          </w:p>
          <w:p w:rsidR="00B00F22" w:rsidRPr="00D27786" w:rsidRDefault="00B00F22" w:rsidP="00B00F22">
            <w:pPr>
              <w:ind w:left="510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6.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ab/>
            </w:r>
            <w:proofErr w:type="gramStart"/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սուբստրատային</w:t>
            </w:r>
            <w:proofErr w:type="gramEnd"/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լուծույթ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–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սուբստրատ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գունային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ռեակցիայի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զարգացման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համար։</w:t>
            </w:r>
          </w:p>
          <w:p w:rsidR="00B00F22" w:rsidRPr="00D27786" w:rsidRDefault="00B00F22" w:rsidP="00B00F22">
            <w:pPr>
              <w:ind w:left="510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7.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ab/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Դրական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բացասական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և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շեմային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վերահսիչ</w:t>
            </w: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լուծույթներ։</w:t>
            </w:r>
          </w:p>
          <w:p w:rsidR="00B00F22" w:rsidRPr="00D27786" w:rsidRDefault="00B00F22" w:rsidP="00B00F22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91D2C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Default="00B00F22" w:rsidP="00B00F22">
            <w:r w:rsidRPr="004D49E7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167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spacing w:before="24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/>
                <w:color w:val="232323"/>
                <w:sz w:val="18"/>
                <w:szCs w:val="18"/>
                <w:shd w:val="clear" w:color="auto" w:fill="F9F9F9"/>
                <w:lang w:val="hy-AM"/>
              </w:rPr>
              <w:t xml:space="preserve">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ELISA kit Bartonella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Նախատեսված Bartonella spp.-ի նկատմամբ IgG և/կամ IgM դասի սպեցիֆիկ հակամարմինների հայտնաբերման համար, կաթնասունների շիճուկում կամ պլազմայում։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Պարունակում է</w:t>
            </w:r>
          </w:p>
          <w:p w:rsidR="00B00F22" w:rsidRPr="00D27786" w:rsidRDefault="00B00F22" w:rsidP="00B00F22">
            <w:pPr>
              <w:ind w:left="511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1.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ab/>
              <w:t>միկրոտիտրային պլանշետ – 12 քանդվող շերտից բաղկացած՝ պատված Bartonella spp</w:t>
            </w:r>
            <w:r w:rsidRPr="00D27786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ru-RU"/>
              </w:rPr>
              <w:t>․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D2778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հակագեններով։</w:t>
            </w:r>
          </w:p>
          <w:p w:rsidR="00B00F22" w:rsidRPr="00D27786" w:rsidRDefault="00B00F22" w:rsidP="00B00F22">
            <w:pPr>
              <w:ind w:left="511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2.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ab/>
              <w:t>նմուշների նոսրացման բուֆեր</w:t>
            </w:r>
          </w:p>
          <w:p w:rsidR="00B00F22" w:rsidRPr="00D27786" w:rsidRDefault="00B00F22" w:rsidP="00B00F22">
            <w:pPr>
              <w:ind w:left="511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3.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ab/>
              <w:t xml:space="preserve">ռեակցիան դադարեցնող լուծույթ               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ab/>
            </w:r>
          </w:p>
          <w:p w:rsidR="00B00F22" w:rsidRPr="00D27786" w:rsidRDefault="00B00F22" w:rsidP="00B00F22">
            <w:pPr>
              <w:ind w:left="511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4.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ab/>
              <w:t>լվացման բուֆեր</w:t>
            </w:r>
          </w:p>
          <w:p w:rsidR="00B00F22" w:rsidRPr="00D27786" w:rsidRDefault="00B00F22" w:rsidP="00B00F22">
            <w:pPr>
              <w:ind w:left="511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5.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ab/>
              <w:t>կոնյուգատ – պերօքսիդազով նշագրված հակամարմին՝ IgG և/կամ IgM նկատմամբ զգայունությամբ։</w:t>
            </w:r>
          </w:p>
          <w:p w:rsidR="00B00F22" w:rsidRPr="00D27786" w:rsidRDefault="00B00F22" w:rsidP="00B00F22">
            <w:pPr>
              <w:ind w:left="511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6.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ab/>
              <w:t>SUB TMB սուբստրատային լուծույթ – TMB սուբստրատ գունային ռեակցիայի զարգացման համար։</w:t>
            </w:r>
          </w:p>
          <w:p w:rsidR="00B00F22" w:rsidRPr="00D27786" w:rsidRDefault="00B00F22" w:rsidP="00B00F22">
            <w:pPr>
              <w:ind w:left="510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7. </w:t>
            </w:r>
            <w:r w:rsidRPr="00D2778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ab/>
              <w:t>Դրական, բացասական և շեմային վերահսիչ լուծույթներ։</w:t>
            </w:r>
          </w:p>
          <w:p w:rsidR="00B00F22" w:rsidRPr="00D27786" w:rsidRDefault="00B00F22" w:rsidP="00B00F22">
            <w:pPr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91D2C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1447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F72164" w:rsidRDefault="00B00F22" w:rsidP="00B00F22">
            <w:pPr>
              <w:rPr>
                <w:rFonts w:ascii="Sylfaen" w:hAnsi="Sylfaen"/>
                <w:sz w:val="18"/>
                <w:szCs w:val="18"/>
              </w:rPr>
            </w:pPr>
            <w:r w:rsidRPr="00F72164">
              <w:rPr>
                <w:rFonts w:ascii="Sylfaen" w:hAnsi="Sylfaen"/>
                <w:sz w:val="18"/>
                <w:szCs w:val="18"/>
                <w:lang w:val="hy-AM"/>
              </w:rPr>
              <w:t>24321820</w:t>
            </w:r>
            <w:r>
              <w:rPr>
                <w:rFonts w:ascii="Sylfaen" w:hAnsi="Sylfaen"/>
                <w:sz w:val="18"/>
                <w:szCs w:val="18"/>
              </w:rPr>
              <w:t>/1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rPr>
                <w:rFonts w:ascii="Sylfaen" w:eastAsia="Calibri" w:hAnsi="Sylfaen" w:cs="Calibri"/>
                <w:color w:val="232323"/>
                <w:sz w:val="18"/>
                <w:szCs w:val="18"/>
                <w:shd w:val="clear" w:color="auto" w:fill="F9F9F9"/>
                <w:lang w:val="hy-AM"/>
              </w:rPr>
            </w:pPr>
            <w:r w:rsidRPr="00D27786">
              <w:rPr>
                <w:rFonts w:ascii="Sylfaen" w:eastAsia="Calibri" w:hAnsi="Sylfaen" w:cs="Calibri"/>
                <w:color w:val="232323"/>
                <w:sz w:val="18"/>
                <w:szCs w:val="18"/>
                <w:shd w:val="clear" w:color="auto" w:fill="F9F9F9"/>
                <w:lang w:val="hy-AM"/>
              </w:rPr>
              <w:t>էթիլ ացետատ</w:t>
            </w:r>
          </w:p>
          <w:p w:rsidR="00B00F22" w:rsidRPr="00D27786" w:rsidRDefault="00B00F22" w:rsidP="00B00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34"/>
              <w:jc w:val="center"/>
              <w:rPr>
                <w:rFonts w:ascii="Sylfaen" w:eastAsia="Calibri" w:hAnsi="Sylfaen" w:cs="Calibri"/>
                <w:color w:val="000000"/>
                <w:sz w:val="18"/>
                <w:szCs w:val="18"/>
                <w:lang w:val="hy-AM"/>
              </w:rPr>
            </w:pPr>
            <w:r w:rsidRPr="00D27786">
              <w:rPr>
                <w:rFonts w:ascii="Sylfaen" w:eastAsia="Calibri" w:hAnsi="Sylfaen" w:cs="Calibri"/>
                <w:color w:val="000000"/>
                <w:sz w:val="18"/>
                <w:szCs w:val="18"/>
                <w:lang w:val="hy-AM"/>
              </w:rPr>
              <w:t>(</w:t>
            </w:r>
            <w:r w:rsidRPr="00D27786">
              <w:rPr>
                <w:rFonts w:ascii="Sylfaen" w:eastAsia="Calibri" w:hAnsi="Sylfaen" w:cs="Calibri"/>
                <w:color w:val="202122"/>
                <w:sz w:val="18"/>
                <w:szCs w:val="18"/>
                <w:highlight w:val="white"/>
                <w:lang w:val="hy-AM"/>
              </w:rPr>
              <w:t>СН</w:t>
            </w:r>
            <w:r w:rsidRPr="00D27786">
              <w:rPr>
                <w:rFonts w:ascii="Sylfaen" w:eastAsia="Calibri" w:hAnsi="Sylfaen" w:cs="Calibri"/>
                <w:color w:val="202122"/>
                <w:sz w:val="18"/>
                <w:szCs w:val="18"/>
                <w:highlight w:val="white"/>
                <w:vertAlign w:val="subscript"/>
                <w:lang w:val="hy-AM"/>
              </w:rPr>
              <w:t>3</w:t>
            </w:r>
            <w:r w:rsidRPr="00D27786">
              <w:rPr>
                <w:rFonts w:ascii="Sylfaen" w:eastAsia="Calibri" w:hAnsi="Sylfaen" w:cs="Calibri"/>
                <w:color w:val="202122"/>
                <w:sz w:val="18"/>
                <w:szCs w:val="18"/>
                <w:highlight w:val="white"/>
                <w:lang w:val="hy-AM"/>
              </w:rPr>
              <w:t>−СОО−CH</w:t>
            </w:r>
            <w:r w:rsidRPr="00D27786">
              <w:rPr>
                <w:rFonts w:ascii="Sylfaen" w:eastAsia="Calibri" w:hAnsi="Sylfaen" w:cs="Calibri"/>
                <w:color w:val="202122"/>
                <w:sz w:val="18"/>
                <w:szCs w:val="18"/>
                <w:highlight w:val="white"/>
                <w:vertAlign w:val="subscript"/>
                <w:lang w:val="hy-AM"/>
              </w:rPr>
              <w:t>2</w:t>
            </w:r>
            <w:r w:rsidRPr="00D27786">
              <w:rPr>
                <w:rFonts w:ascii="Sylfaen" w:eastAsia="Calibri" w:hAnsi="Sylfaen" w:cs="Calibri"/>
                <w:color w:val="202122"/>
                <w:sz w:val="18"/>
                <w:szCs w:val="18"/>
                <w:highlight w:val="white"/>
                <w:lang w:val="hy-AM"/>
              </w:rPr>
              <w:t>−CH</w:t>
            </w:r>
            <w:r w:rsidRPr="00D27786">
              <w:rPr>
                <w:rFonts w:ascii="Sylfaen" w:eastAsia="Calibri" w:hAnsi="Sylfaen" w:cs="Calibri"/>
                <w:color w:val="202122"/>
                <w:sz w:val="18"/>
                <w:szCs w:val="18"/>
                <w:highlight w:val="white"/>
                <w:vertAlign w:val="subscript"/>
                <w:lang w:val="hy-AM"/>
              </w:rPr>
              <w:t>3</w:t>
            </w:r>
            <w:r w:rsidRPr="00D27786">
              <w:rPr>
                <w:rFonts w:ascii="Sylfaen" w:eastAsia="Calibri" w:hAnsi="Sylfaen" w:cs="Calibri"/>
                <w:color w:val="000000"/>
                <w:sz w:val="18"/>
                <w:szCs w:val="18"/>
                <w:lang w:val="hy-AM"/>
              </w:rPr>
              <w:t>)</w:t>
            </w:r>
          </w:p>
          <w:p w:rsidR="00B00F22" w:rsidRPr="00D27786" w:rsidRDefault="00B00F22" w:rsidP="00B00F22">
            <w:pPr>
              <w:spacing w:before="240"/>
              <w:jc w:val="center"/>
              <w:rPr>
                <w:rFonts w:ascii="Sylfaen" w:hAnsi="Sylfaen"/>
                <w:color w:val="232323"/>
                <w:sz w:val="18"/>
                <w:szCs w:val="18"/>
                <w:shd w:val="clear" w:color="auto" w:fill="F9F9F9"/>
                <w:lang w:val="hy-AM"/>
              </w:rPr>
            </w:pPr>
          </w:p>
        </w:tc>
        <w:tc>
          <w:tcPr>
            <w:tcW w:w="8058" w:type="dxa"/>
          </w:tcPr>
          <w:p w:rsidR="00B00F22" w:rsidRPr="001B03B0" w:rsidRDefault="00B00F22" w:rsidP="00B00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Sylfaen" w:eastAsia="Calibri" w:hAnsi="Sylfaen" w:cs="Calibri"/>
                <w:color w:val="000000"/>
                <w:sz w:val="18"/>
                <w:szCs w:val="18"/>
                <w:lang w:val="hy-AM"/>
              </w:rPr>
            </w:pPr>
            <w:r w:rsidRPr="00D27786">
              <w:rPr>
                <w:rFonts w:ascii="Sylfaen" w:eastAsia="Calibri" w:hAnsi="Sylfaen" w:cs="Calibri"/>
                <w:color w:val="000000"/>
                <w:sz w:val="18"/>
                <w:szCs w:val="18"/>
                <w:lang w:val="hy-AM"/>
              </w:rPr>
              <w:t>Թափանցիկ, սուր հոտով հեղուկ նյութ (</w:t>
            </w:r>
            <w:r w:rsidRPr="00D27786">
              <w:rPr>
                <w:rFonts w:ascii="Sylfaen" w:eastAsia="Calibri" w:hAnsi="Sylfaen" w:cs="Calibri"/>
                <w:color w:val="202122"/>
                <w:sz w:val="18"/>
                <w:szCs w:val="18"/>
                <w:highlight w:val="white"/>
                <w:lang w:val="hy-AM"/>
              </w:rPr>
              <w:t>СН</w:t>
            </w:r>
            <w:r w:rsidRPr="00D27786">
              <w:rPr>
                <w:rFonts w:ascii="Sylfaen" w:eastAsia="Calibri" w:hAnsi="Sylfaen" w:cs="Calibri"/>
                <w:color w:val="202122"/>
                <w:sz w:val="18"/>
                <w:szCs w:val="18"/>
                <w:highlight w:val="white"/>
                <w:vertAlign w:val="subscript"/>
                <w:lang w:val="hy-AM"/>
              </w:rPr>
              <w:t>3</w:t>
            </w:r>
            <w:r w:rsidRPr="00D27786">
              <w:rPr>
                <w:rFonts w:ascii="Sylfaen" w:eastAsia="Calibri" w:hAnsi="Sylfaen" w:cs="Calibri"/>
                <w:color w:val="202122"/>
                <w:sz w:val="18"/>
                <w:szCs w:val="18"/>
                <w:highlight w:val="white"/>
                <w:lang w:val="hy-AM"/>
              </w:rPr>
              <w:t>−СОО−CH</w:t>
            </w:r>
            <w:r w:rsidRPr="00D27786">
              <w:rPr>
                <w:rFonts w:ascii="Sylfaen" w:eastAsia="Calibri" w:hAnsi="Sylfaen" w:cs="Calibri"/>
                <w:color w:val="202122"/>
                <w:sz w:val="18"/>
                <w:szCs w:val="18"/>
                <w:highlight w:val="white"/>
                <w:vertAlign w:val="subscript"/>
                <w:lang w:val="hy-AM"/>
              </w:rPr>
              <w:t>2</w:t>
            </w:r>
            <w:r w:rsidRPr="00D27786">
              <w:rPr>
                <w:rFonts w:ascii="Sylfaen" w:eastAsia="Calibri" w:hAnsi="Sylfaen" w:cs="Calibri"/>
                <w:color w:val="202122"/>
                <w:sz w:val="18"/>
                <w:szCs w:val="18"/>
                <w:highlight w:val="white"/>
                <w:lang w:val="hy-AM"/>
              </w:rPr>
              <w:t>−CH</w:t>
            </w:r>
            <w:r w:rsidRPr="00D27786">
              <w:rPr>
                <w:rFonts w:ascii="Sylfaen" w:eastAsia="Calibri" w:hAnsi="Sylfaen" w:cs="Calibri"/>
                <w:color w:val="202122"/>
                <w:sz w:val="18"/>
                <w:szCs w:val="18"/>
                <w:highlight w:val="white"/>
                <w:vertAlign w:val="subscript"/>
                <w:lang w:val="hy-AM"/>
              </w:rPr>
              <w:t>3</w:t>
            </w:r>
            <w:r w:rsidRPr="00D27786">
              <w:rPr>
                <w:rFonts w:ascii="Sylfaen" w:eastAsia="Calibri" w:hAnsi="Sylfaen" w:cs="Calibri"/>
                <w:color w:val="000000"/>
                <w:sz w:val="18"/>
                <w:szCs w:val="18"/>
                <w:lang w:val="hy-AM"/>
              </w:rPr>
              <w:t>)</w:t>
            </w:r>
          </w:p>
          <w:p w:rsidR="00B00F22" w:rsidRPr="001B03B0" w:rsidRDefault="00B00F22" w:rsidP="00B00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Sylfaen" w:eastAsia="Calibri" w:hAnsi="Sylfaen" w:cs="Calibri"/>
                <w:color w:val="000000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B00F22" w:rsidRPr="004A1A3D" w:rsidRDefault="00B00F22" w:rsidP="00B00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Sylfaen" w:eastAsia="Calibri" w:hAnsi="Sylfaen" w:cs="Calibri"/>
                <w:color w:val="000000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D27786">
              <w:rPr>
                <w:rFonts w:ascii="Sylfaen" w:eastAsia="Calibri" w:hAnsi="Sylfaen" w:cs="Calibri"/>
                <w:color w:val="000000"/>
                <w:sz w:val="18"/>
                <w:szCs w:val="18"/>
              </w:rPr>
              <w:t>լիտր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eastAsia="Calibri" w:hAnsi="Sylfaen" w:cs="Calibri"/>
                <w:sz w:val="18"/>
                <w:szCs w:val="18"/>
              </w:rPr>
              <w:t>5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391D2C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D27786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Default="00B00F22" w:rsidP="00B00F22">
            <w:r w:rsidRPr="004D49E7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168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spacing w:before="240"/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D27786">
              <w:rPr>
                <w:rFonts w:ascii="Sylfaen" w:eastAsia="Calibri" w:hAnsi="Sylfaen" w:cs="Calibri"/>
                <w:sz w:val="18"/>
                <w:szCs w:val="18"/>
              </w:rPr>
              <w:t>Պրայմեր</w:t>
            </w:r>
          </w:p>
          <w:p w:rsidR="00B00F22" w:rsidRPr="00D27786" w:rsidRDefault="00B00F22" w:rsidP="00B00F22">
            <w:pPr>
              <w:rPr>
                <w:rFonts w:ascii="Sylfaen" w:eastAsia="Calibri" w:hAnsi="Sylfaen" w:cs="Calibri"/>
                <w:color w:val="232323"/>
                <w:sz w:val="18"/>
                <w:szCs w:val="18"/>
                <w:shd w:val="clear" w:color="auto" w:fill="F9F9F9"/>
              </w:rPr>
            </w:pPr>
            <w:r w:rsidRPr="00D27786">
              <w:rPr>
                <w:rFonts w:ascii="Sylfaen" w:eastAsia="Calibri" w:hAnsi="Sylfaen" w:cs="Calibri"/>
                <w:sz w:val="18"/>
                <w:szCs w:val="18"/>
              </w:rPr>
              <w:t>LCO-1490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spacing w:before="240" w:line="276" w:lineRule="auto"/>
              <w:rPr>
                <w:rFonts w:ascii="Sylfaen" w:eastAsia="Calibri" w:hAnsi="Sylfaen" w:cs="Calibri"/>
                <w:sz w:val="18"/>
                <w:szCs w:val="18"/>
              </w:rPr>
            </w:pPr>
            <w:r w:rsidRPr="00D27786">
              <w:rPr>
                <w:rFonts w:ascii="Sylfaen" w:eastAsia="Calibri" w:hAnsi="Sylfaen" w:cs="Calibri"/>
                <w:sz w:val="18"/>
                <w:szCs w:val="18"/>
              </w:rPr>
              <w:t>Պրայմերի անվանում LCO-1490</w:t>
            </w:r>
          </w:p>
          <w:p w:rsidR="00B00F22" w:rsidRPr="00D27786" w:rsidRDefault="00B00F22" w:rsidP="00B00F22">
            <w:pPr>
              <w:spacing w:before="240" w:after="240" w:line="276" w:lineRule="auto"/>
              <w:rPr>
                <w:rFonts w:ascii="Sylfaen" w:eastAsia="Calibri" w:hAnsi="Sylfaen" w:cs="Calibri"/>
                <w:sz w:val="18"/>
                <w:szCs w:val="18"/>
              </w:rPr>
            </w:pPr>
            <w:r w:rsidRPr="00D27786">
              <w:rPr>
                <w:rFonts w:ascii="Sylfaen" w:eastAsia="Calibri" w:hAnsi="Sylfaen" w:cs="Calibri"/>
                <w:sz w:val="18"/>
                <w:szCs w:val="18"/>
              </w:rPr>
              <w:t>Պրայմերը պետք է ունենա հետևյալ հաջորդականությունը`</w:t>
            </w:r>
          </w:p>
          <w:p w:rsidR="00B00F22" w:rsidRPr="00D27786" w:rsidRDefault="00B00F22" w:rsidP="00B00F22">
            <w:pPr>
              <w:spacing w:before="240" w:after="240" w:line="276" w:lineRule="auto"/>
              <w:rPr>
                <w:rFonts w:ascii="Sylfaen" w:eastAsia="Calibri" w:hAnsi="Sylfaen" w:cs="Calibri"/>
                <w:sz w:val="18"/>
                <w:szCs w:val="18"/>
              </w:rPr>
            </w:pPr>
            <w:r w:rsidRPr="00D27786">
              <w:rPr>
                <w:rFonts w:ascii="Sylfaen" w:eastAsia="Calibri" w:hAnsi="Sylfaen" w:cs="Calibri"/>
                <w:sz w:val="18"/>
                <w:szCs w:val="18"/>
              </w:rPr>
              <w:t>GGT CAA CAA ATC ATA AAG ATA TTG G</w:t>
            </w:r>
          </w:p>
          <w:p w:rsidR="00B00F22" w:rsidRPr="00D27786" w:rsidRDefault="00B00F22" w:rsidP="00B00F22">
            <w:pPr>
              <w:spacing w:before="240" w:line="276" w:lineRule="auto"/>
              <w:rPr>
                <w:rFonts w:ascii="Sylfaen" w:eastAsia="Calibri" w:hAnsi="Sylfaen" w:cs="Calibri"/>
                <w:sz w:val="18"/>
                <w:szCs w:val="18"/>
              </w:rPr>
            </w:pPr>
            <w:r w:rsidRPr="00D27786">
              <w:rPr>
                <w:rFonts w:ascii="Sylfaen" w:eastAsia="Calibri" w:hAnsi="Sylfaen" w:cs="Calibri"/>
                <w:sz w:val="18"/>
                <w:szCs w:val="18"/>
              </w:rPr>
              <w:t xml:space="preserve">Այն պետք է լինի HPLC մաքրության։ Քանակը` 50 նգ։ </w:t>
            </w:r>
          </w:p>
          <w:p w:rsidR="00B00F22" w:rsidRPr="001B03B0" w:rsidRDefault="00B00F22" w:rsidP="00B00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Sylfaen" w:eastAsia="Calibri" w:hAnsi="Sylfaen" w:cs="Calibri"/>
                <w:sz w:val="18"/>
                <w:szCs w:val="18"/>
              </w:rPr>
            </w:pPr>
            <w:r w:rsidRPr="00D27786">
              <w:rPr>
                <w:rFonts w:ascii="Sylfaen" w:eastAsia="Calibri" w:hAnsi="Sylfaen" w:cs="Calibri"/>
                <w:sz w:val="18"/>
                <w:szCs w:val="18"/>
              </w:rPr>
              <w:t>Մատակարարը հայտի ներկայացման պահին պետք է տրամադրի նաև ISO EN 13485:2016 և ISO 9001:2015 որակի սերտիֆիկատներ։</w:t>
            </w:r>
          </w:p>
          <w:p w:rsidR="00B00F22" w:rsidRPr="001B03B0" w:rsidRDefault="00B00F22" w:rsidP="00B00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Sylfaen" w:eastAsia="Calibri" w:hAnsi="Sylfaen" w:cs="Calibri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B00F22" w:rsidRPr="00D27786" w:rsidRDefault="00B00F22" w:rsidP="00B00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Sylfaen" w:eastAsia="Calibri" w:hAnsi="Sylfaen" w:cs="Calibri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b/>
                <w:sz w:val="18"/>
                <w:szCs w:val="18"/>
              </w:rPr>
              <w:t xml:space="preserve">Ապրանքը ազատված է ավելացված արժեքի հարկից, քանի որ ձեռք է բերվելու </w:t>
            </w:r>
            <w:r w:rsidRPr="00D27786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Appear project </w:t>
            </w:r>
            <w:r w:rsidRPr="00D27786">
              <w:rPr>
                <w:rFonts w:ascii="Sylfaen" w:hAnsi="Sylfaen"/>
                <w:b/>
                <w:sz w:val="18"/>
                <w:szCs w:val="18"/>
              </w:rPr>
              <w:t xml:space="preserve">278 </w:t>
            </w:r>
            <w:r w:rsidRPr="00D27786">
              <w:rPr>
                <w:rFonts w:ascii="Sylfaen" w:hAnsi="Sylfaen"/>
                <w:b/>
                <w:sz w:val="18"/>
                <w:szCs w:val="18"/>
                <w:lang w:val="hy-AM"/>
              </w:rPr>
              <w:t>Armenia</w:t>
            </w:r>
            <w:r w:rsidRPr="00D27786">
              <w:rPr>
                <w:rFonts w:ascii="Sylfaen" w:hAnsi="Sylfaen"/>
                <w:b/>
                <w:sz w:val="18"/>
                <w:szCs w:val="18"/>
              </w:rPr>
              <w:t xml:space="preserve"> ծրագրի շրջանակներում: </w:t>
            </w:r>
            <w:r w:rsidRPr="00D27786">
              <w:rPr>
                <w:rFonts w:ascii="Sylfaen" w:hAnsi="Sylfaen"/>
                <w:b/>
                <w:sz w:val="18"/>
                <w:szCs w:val="18"/>
                <w:lang w:val="hy-AM"/>
              </w:rPr>
              <w:t>(տեղեկանքը կ</w:t>
            </w:r>
            <w:r w:rsidRPr="00D27786">
              <w:rPr>
                <w:rFonts w:ascii="Sylfaen" w:hAnsi="Sylfaen"/>
                <w:b/>
                <w:sz w:val="18"/>
                <w:szCs w:val="18"/>
              </w:rPr>
              <w:t>ցվում է</w:t>
            </w:r>
            <w:r w:rsidRPr="00D27786">
              <w:rPr>
                <w:rFonts w:ascii="Sylfaen" w:hAnsi="Sylfaen"/>
                <w:b/>
                <w:sz w:val="18"/>
                <w:szCs w:val="18"/>
                <w:lang w:val="hy-AM"/>
              </w:rPr>
              <w:t>)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eastAsia="Calibri" w:hAnsi="Sylfaen" w:cs="Calibri"/>
                <w:color w:val="000000"/>
                <w:sz w:val="18"/>
                <w:szCs w:val="18"/>
              </w:rPr>
            </w:pPr>
            <w:r w:rsidRPr="00D27786">
              <w:rPr>
                <w:rFonts w:ascii="Sylfaen" w:eastAsia="Calibri" w:hAnsi="Sylfaen" w:cs="Calibri"/>
                <w:sz w:val="18"/>
                <w:szCs w:val="18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D27786">
              <w:rPr>
                <w:rFonts w:ascii="Sylfaen" w:eastAsia="Calibri" w:hAnsi="Sylfaen" w:cs="Calibri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391D2C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D27786">
              <w:rPr>
                <w:rFonts w:ascii="Sylfaen" w:eastAsia="Calibri" w:hAnsi="Sylfaen" w:cs="Calibri"/>
                <w:sz w:val="18"/>
                <w:szCs w:val="18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D27786">
              <w:rPr>
                <w:rFonts w:ascii="Sylfaen" w:eastAsia="Calibri" w:hAnsi="Sylfaen" w:cs="Calibri"/>
                <w:sz w:val="18"/>
                <w:szCs w:val="18"/>
              </w:rPr>
              <w:t>օրվանից 3 ամսվա ընթացքում</w:t>
            </w:r>
          </w:p>
          <w:p w:rsidR="00B00F22" w:rsidRPr="00D27786" w:rsidRDefault="00B00F22" w:rsidP="00B00F22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</w:tr>
      <w:tr w:rsidR="00B00F22" w:rsidRPr="00D27786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Default="00B00F22" w:rsidP="00B00F22">
            <w:r w:rsidRPr="004D49E7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169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D27786">
              <w:rPr>
                <w:rFonts w:ascii="Sylfaen" w:eastAsia="Calibri" w:hAnsi="Sylfaen" w:cs="Calibri"/>
                <w:sz w:val="18"/>
                <w:szCs w:val="18"/>
              </w:rPr>
              <w:t>Պրայմեր</w:t>
            </w:r>
          </w:p>
          <w:p w:rsidR="00B00F22" w:rsidRPr="00D27786" w:rsidRDefault="00B00F22" w:rsidP="00B00F22">
            <w:pPr>
              <w:spacing w:before="240"/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bookmarkStart w:id="1" w:name="_heading=h.ioy08bdsbsgy" w:colFirst="0" w:colLast="0"/>
            <w:bookmarkEnd w:id="1"/>
            <w:r w:rsidRPr="00D27786">
              <w:rPr>
                <w:rFonts w:ascii="Sylfaen" w:eastAsia="Calibri" w:hAnsi="Sylfaen" w:cs="Calibri"/>
                <w:sz w:val="18"/>
                <w:szCs w:val="18"/>
              </w:rPr>
              <w:t>HCO-2198</w:t>
            </w:r>
          </w:p>
        </w:tc>
        <w:tc>
          <w:tcPr>
            <w:tcW w:w="8058" w:type="dxa"/>
          </w:tcPr>
          <w:p w:rsidR="00B00F22" w:rsidRPr="001B03B0" w:rsidRDefault="00B00F22" w:rsidP="00B00F22">
            <w:pPr>
              <w:spacing w:before="240" w:line="276" w:lineRule="auto"/>
              <w:rPr>
                <w:rFonts w:ascii="Sylfaen" w:eastAsia="Calibri" w:hAnsi="Sylfaen" w:cs="Calibri"/>
                <w:sz w:val="18"/>
                <w:szCs w:val="18"/>
              </w:rPr>
            </w:pPr>
            <w:r w:rsidRPr="00D27786">
              <w:rPr>
                <w:rFonts w:ascii="Sylfaen" w:eastAsia="Calibri" w:hAnsi="Sylfaen" w:cs="Calibri"/>
                <w:sz w:val="18"/>
                <w:szCs w:val="18"/>
              </w:rPr>
              <w:t>Պրայմերի անվանում HCO-2198</w:t>
            </w:r>
            <w:r w:rsidRPr="001A4D70">
              <w:rPr>
                <w:rFonts w:ascii="Sylfaen" w:eastAsia="Calibri" w:hAnsi="Sylfaen" w:cs="Calibri"/>
                <w:sz w:val="18"/>
                <w:szCs w:val="18"/>
              </w:rPr>
              <w:br/>
            </w:r>
            <w:r w:rsidRPr="00D27786">
              <w:rPr>
                <w:rFonts w:ascii="Sylfaen" w:eastAsia="Calibri" w:hAnsi="Sylfaen" w:cs="Calibri"/>
                <w:sz w:val="18"/>
                <w:szCs w:val="18"/>
              </w:rPr>
              <w:t>Պրայմերը պետք է ունենա հետևյալ հաջորդականությունը`</w:t>
            </w:r>
            <w:r w:rsidRPr="001A4D70">
              <w:rPr>
                <w:rFonts w:ascii="Sylfaen" w:eastAsia="Calibri" w:hAnsi="Sylfaen" w:cs="Calibri"/>
                <w:sz w:val="18"/>
                <w:szCs w:val="18"/>
              </w:rPr>
              <w:br/>
            </w:r>
            <w:r w:rsidRPr="00D27786">
              <w:rPr>
                <w:rFonts w:ascii="Sylfaen" w:eastAsia="Calibri" w:hAnsi="Sylfaen" w:cs="Calibri"/>
                <w:sz w:val="18"/>
                <w:szCs w:val="18"/>
              </w:rPr>
              <w:t>TAA ACT TCA GGG TGA CCA AAA AAT CA</w:t>
            </w:r>
            <w:r w:rsidRPr="001A4D70">
              <w:rPr>
                <w:rFonts w:ascii="Sylfaen" w:eastAsia="Calibri" w:hAnsi="Sylfaen" w:cs="Calibri"/>
                <w:sz w:val="18"/>
                <w:szCs w:val="18"/>
              </w:rPr>
              <w:br/>
            </w:r>
            <w:r w:rsidRPr="00D27786">
              <w:rPr>
                <w:rFonts w:ascii="Sylfaen" w:eastAsia="Calibri" w:hAnsi="Sylfaen" w:cs="Calibri"/>
                <w:sz w:val="18"/>
                <w:szCs w:val="18"/>
              </w:rPr>
              <w:t>Այն</w:t>
            </w:r>
            <w:r w:rsidRPr="001A4D70">
              <w:rPr>
                <w:rFonts w:ascii="Sylfaen" w:eastAsia="Calibri" w:hAnsi="Sylfaen" w:cs="Calibri"/>
                <w:sz w:val="18"/>
                <w:szCs w:val="18"/>
              </w:rPr>
              <w:t xml:space="preserve"> </w:t>
            </w:r>
            <w:r w:rsidRPr="00D27786">
              <w:rPr>
                <w:rFonts w:ascii="Sylfaen" w:eastAsia="Calibri" w:hAnsi="Sylfaen" w:cs="Calibri"/>
                <w:sz w:val="18"/>
                <w:szCs w:val="18"/>
              </w:rPr>
              <w:t>պետք</w:t>
            </w:r>
            <w:r w:rsidRPr="001A4D70">
              <w:rPr>
                <w:rFonts w:ascii="Sylfaen" w:eastAsia="Calibri" w:hAnsi="Sylfaen" w:cs="Calibri"/>
                <w:sz w:val="18"/>
                <w:szCs w:val="18"/>
              </w:rPr>
              <w:t xml:space="preserve"> </w:t>
            </w:r>
            <w:r w:rsidRPr="00D27786">
              <w:rPr>
                <w:rFonts w:ascii="Sylfaen" w:eastAsia="Calibri" w:hAnsi="Sylfaen" w:cs="Calibri"/>
                <w:sz w:val="18"/>
                <w:szCs w:val="18"/>
              </w:rPr>
              <w:t>է</w:t>
            </w:r>
            <w:r w:rsidRPr="001A4D70">
              <w:rPr>
                <w:rFonts w:ascii="Sylfaen" w:eastAsia="Calibri" w:hAnsi="Sylfaen" w:cs="Calibri"/>
                <w:sz w:val="18"/>
                <w:szCs w:val="18"/>
              </w:rPr>
              <w:t xml:space="preserve"> </w:t>
            </w:r>
            <w:r w:rsidRPr="00D27786">
              <w:rPr>
                <w:rFonts w:ascii="Sylfaen" w:eastAsia="Calibri" w:hAnsi="Sylfaen" w:cs="Calibri"/>
                <w:sz w:val="18"/>
                <w:szCs w:val="18"/>
              </w:rPr>
              <w:t>լինի</w:t>
            </w:r>
            <w:r w:rsidRPr="001A4D70">
              <w:rPr>
                <w:rFonts w:ascii="Sylfaen" w:eastAsia="Calibri" w:hAnsi="Sylfaen" w:cs="Calibri"/>
                <w:sz w:val="18"/>
                <w:szCs w:val="18"/>
              </w:rPr>
              <w:t xml:space="preserve"> </w:t>
            </w:r>
            <w:r w:rsidRPr="00D27786">
              <w:rPr>
                <w:rFonts w:ascii="Sylfaen" w:eastAsia="Calibri" w:hAnsi="Sylfaen" w:cs="Calibri"/>
                <w:sz w:val="18"/>
                <w:szCs w:val="18"/>
              </w:rPr>
              <w:t>HPLC</w:t>
            </w:r>
            <w:r w:rsidRPr="001A4D70">
              <w:rPr>
                <w:rFonts w:ascii="Sylfaen" w:eastAsia="Calibri" w:hAnsi="Sylfaen" w:cs="Calibri"/>
                <w:sz w:val="18"/>
                <w:szCs w:val="18"/>
              </w:rPr>
              <w:t xml:space="preserve"> </w:t>
            </w:r>
            <w:r w:rsidRPr="00D27786">
              <w:rPr>
                <w:rFonts w:ascii="Sylfaen" w:eastAsia="Calibri" w:hAnsi="Sylfaen" w:cs="Calibri"/>
                <w:sz w:val="18"/>
                <w:szCs w:val="18"/>
              </w:rPr>
              <w:t>մաքրության։</w:t>
            </w:r>
            <w:r w:rsidRPr="001A4D70">
              <w:rPr>
                <w:rFonts w:ascii="Sylfaen" w:eastAsia="Calibri" w:hAnsi="Sylfaen" w:cs="Calibri"/>
                <w:sz w:val="18"/>
                <w:szCs w:val="18"/>
              </w:rPr>
              <w:t xml:space="preserve"> </w:t>
            </w:r>
            <w:r w:rsidRPr="00D27786">
              <w:rPr>
                <w:rFonts w:ascii="Sylfaen" w:eastAsia="Calibri" w:hAnsi="Sylfaen" w:cs="Calibri"/>
                <w:sz w:val="18"/>
                <w:szCs w:val="18"/>
              </w:rPr>
              <w:t>Քանակը` 50 նգ։ Մատակարարը հայտի ներկայացման պահին պետք է տրամադրի նաև ISO EN 13485:2016 և ISO 9001:2015 որակի սերտիֆիկատներ։</w:t>
            </w:r>
          </w:p>
          <w:p w:rsidR="00B00F22" w:rsidRPr="001B03B0" w:rsidRDefault="00B00F22" w:rsidP="00B00F22">
            <w:pPr>
              <w:spacing w:before="240" w:line="276" w:lineRule="auto"/>
              <w:rPr>
                <w:rFonts w:ascii="Sylfaen" w:eastAsia="Calibri" w:hAnsi="Sylfaen" w:cs="Calibri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B00F22" w:rsidRPr="00D27786" w:rsidRDefault="00B00F22" w:rsidP="00B00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Sylfaen" w:eastAsia="Calibri" w:hAnsi="Sylfaen" w:cs="Calibri"/>
                <w:color w:val="000000"/>
                <w:sz w:val="18"/>
                <w:szCs w:val="18"/>
              </w:rPr>
            </w:pPr>
            <w:r w:rsidRPr="00D27786">
              <w:rPr>
                <w:rFonts w:ascii="Sylfaen" w:hAnsi="Sylfaen"/>
                <w:b/>
                <w:sz w:val="18"/>
                <w:szCs w:val="18"/>
              </w:rPr>
              <w:t xml:space="preserve">Ապրանքը ազատված է ավելացված արժեքի հարկից, քանի որ ձեռք է բերվելու </w:t>
            </w:r>
            <w:r w:rsidRPr="00D27786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Appear project </w:t>
            </w:r>
            <w:r w:rsidRPr="00D27786">
              <w:rPr>
                <w:rFonts w:ascii="Sylfaen" w:hAnsi="Sylfaen"/>
                <w:b/>
                <w:sz w:val="18"/>
                <w:szCs w:val="18"/>
              </w:rPr>
              <w:t xml:space="preserve">278 </w:t>
            </w:r>
            <w:r w:rsidRPr="00D27786">
              <w:rPr>
                <w:rFonts w:ascii="Sylfaen" w:hAnsi="Sylfaen"/>
                <w:b/>
                <w:sz w:val="18"/>
                <w:szCs w:val="18"/>
                <w:lang w:val="hy-AM"/>
              </w:rPr>
              <w:t>Armenia</w:t>
            </w:r>
            <w:r w:rsidRPr="00D27786">
              <w:rPr>
                <w:rFonts w:ascii="Sylfaen" w:hAnsi="Sylfaen"/>
                <w:b/>
                <w:sz w:val="18"/>
                <w:szCs w:val="18"/>
              </w:rPr>
              <w:t xml:space="preserve"> ծրագրի շրջանակներում: </w:t>
            </w:r>
            <w:r w:rsidRPr="00D27786">
              <w:rPr>
                <w:rFonts w:ascii="Sylfaen" w:hAnsi="Sylfaen"/>
                <w:b/>
                <w:sz w:val="18"/>
                <w:szCs w:val="18"/>
                <w:lang w:val="hy-AM"/>
              </w:rPr>
              <w:t>(տեղեկանքը կ</w:t>
            </w:r>
            <w:r w:rsidRPr="00D27786">
              <w:rPr>
                <w:rFonts w:ascii="Sylfaen" w:hAnsi="Sylfaen"/>
                <w:b/>
                <w:sz w:val="18"/>
                <w:szCs w:val="18"/>
              </w:rPr>
              <w:t>ցվում է</w:t>
            </w:r>
            <w:r w:rsidRPr="00D27786">
              <w:rPr>
                <w:rFonts w:ascii="Sylfaen" w:hAnsi="Sylfaen"/>
                <w:b/>
                <w:sz w:val="18"/>
                <w:szCs w:val="18"/>
                <w:lang w:val="hy-AM"/>
              </w:rPr>
              <w:t>)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D27786">
              <w:rPr>
                <w:rFonts w:ascii="Sylfaen" w:eastAsia="Calibri" w:hAnsi="Sylfaen" w:cs="Calibri"/>
                <w:sz w:val="18"/>
                <w:szCs w:val="18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D27786">
              <w:rPr>
                <w:rFonts w:ascii="Sylfaen" w:eastAsia="Calibri" w:hAnsi="Sylfaen" w:cs="Calibri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391D2C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</w:tcPr>
          <w:p w:rsidR="00B00F22" w:rsidRPr="00D27786" w:rsidRDefault="00B00F22" w:rsidP="00B00F22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D27786">
              <w:rPr>
                <w:rFonts w:ascii="Sylfaen" w:eastAsia="Calibri" w:hAnsi="Sylfaen" w:cs="Calibri"/>
                <w:sz w:val="18"/>
                <w:szCs w:val="18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D27786">
              <w:rPr>
                <w:rFonts w:ascii="Sylfaen" w:eastAsia="Calibri" w:hAnsi="Sylfaen" w:cs="Calibri"/>
                <w:sz w:val="18"/>
                <w:szCs w:val="18"/>
              </w:rPr>
              <w:t>օրվանից 3 ամսվա ընթացքում</w:t>
            </w:r>
          </w:p>
          <w:p w:rsidR="00B00F22" w:rsidRPr="00D27786" w:rsidRDefault="00B00F22" w:rsidP="00B00F22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</w:tr>
      <w:tr w:rsidR="00B00F22" w:rsidRPr="001B03B0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D49E7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170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</w:rPr>
              <w:t>Nuclease free water Նուկլեազներից զերծ ջուր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rPr>
                <w:rFonts w:ascii="Sylfaen" w:hAnsi="Sylfaen" w:cs="Calibri"/>
                <w:sz w:val="18"/>
                <w:szCs w:val="18"/>
              </w:rPr>
            </w:pPr>
            <w:r w:rsidRPr="00D27786">
              <w:rPr>
                <w:rFonts w:ascii="Sylfaen" w:hAnsi="Sylfaen" w:cs="Calibri"/>
                <w:b/>
                <w:bCs/>
                <w:sz w:val="18"/>
                <w:szCs w:val="18"/>
              </w:rPr>
              <w:t>Նկարագրություն՝</w:t>
            </w:r>
            <w:r w:rsidRPr="00D27786">
              <w:rPr>
                <w:rFonts w:ascii="Sylfaen" w:hAnsi="Sylfaen" w:cs="Calibri"/>
                <w:sz w:val="18"/>
                <w:szCs w:val="18"/>
              </w:rPr>
              <w:br/>
              <w:t>Նուկլեազներից զերծ (Nuclease-Free) ջուր՝ նախատեսված մոլեկուլային կենսաբանության կիրառությունների համար, որտեղ անհրաժեշտ է ԴՆԹ-ի կամ ՌՆԹ-ի ամբողջականության պահպանում։ Ջուրը ֆիլտրացված է և մշակված է այնպես, որ չպարունակի որևէ DNase, RNase կամ պիրոգեն։</w:t>
            </w:r>
          </w:p>
          <w:p w:rsidR="00B00F22" w:rsidRPr="00D27786" w:rsidRDefault="00B00F22" w:rsidP="00B00F22">
            <w:pPr>
              <w:rPr>
                <w:rFonts w:ascii="Sylfaen" w:hAnsi="Sylfaen" w:cs="Calibri"/>
                <w:sz w:val="18"/>
                <w:szCs w:val="18"/>
              </w:rPr>
            </w:pPr>
            <w:r w:rsidRPr="00D27786">
              <w:rPr>
                <w:rFonts w:ascii="Sylfaen" w:hAnsi="Sylfaen" w:cs="Calibri"/>
                <w:b/>
                <w:bCs/>
                <w:sz w:val="18"/>
                <w:szCs w:val="18"/>
              </w:rPr>
              <w:t>Հիմնական բնութագրեր՝</w:t>
            </w:r>
          </w:p>
          <w:p w:rsidR="00B00F22" w:rsidRPr="00D27786" w:rsidRDefault="00B00F22" w:rsidP="00B00F22">
            <w:pPr>
              <w:numPr>
                <w:ilvl w:val="0"/>
                <w:numId w:val="8"/>
              </w:numPr>
              <w:rPr>
                <w:rFonts w:ascii="Sylfaen" w:hAnsi="Sylfaen" w:cs="Calibri"/>
                <w:sz w:val="18"/>
                <w:szCs w:val="18"/>
              </w:rPr>
            </w:pPr>
            <w:r w:rsidRPr="00D27786">
              <w:rPr>
                <w:rFonts w:ascii="Sylfaen" w:hAnsi="Sylfaen" w:cs="Calibri"/>
                <w:b/>
                <w:bCs/>
                <w:sz w:val="18"/>
                <w:szCs w:val="18"/>
              </w:rPr>
              <w:t>Հատուկ մշակված</w:t>
            </w:r>
            <w:r w:rsidRPr="00D27786">
              <w:rPr>
                <w:rFonts w:ascii="Sylfaen" w:hAnsi="Sylfaen" w:cs="Calibri"/>
                <w:sz w:val="18"/>
                <w:szCs w:val="18"/>
              </w:rPr>
              <w:t>՝ PCR, RT-PCR, qPCR, RNA աշխատանքների և այլ զգայուն ռեակցիաների համար</w:t>
            </w:r>
          </w:p>
          <w:p w:rsidR="00B00F22" w:rsidRPr="00D27786" w:rsidRDefault="00B00F22" w:rsidP="00B00F22">
            <w:pPr>
              <w:numPr>
                <w:ilvl w:val="0"/>
                <w:numId w:val="8"/>
              </w:numPr>
              <w:rPr>
                <w:rFonts w:ascii="Sylfaen" w:hAnsi="Sylfaen" w:cs="Calibri"/>
                <w:sz w:val="18"/>
                <w:szCs w:val="18"/>
              </w:rPr>
            </w:pPr>
            <w:r w:rsidRPr="00D27786">
              <w:rPr>
                <w:rFonts w:ascii="Sylfaen" w:hAnsi="Sylfaen" w:cs="Calibri"/>
                <w:b/>
                <w:bCs/>
                <w:sz w:val="18"/>
                <w:szCs w:val="18"/>
              </w:rPr>
              <w:lastRenderedPageBreak/>
              <w:t>Չի պարունակում է նուկլեազներ</w:t>
            </w:r>
            <w:r w:rsidRPr="00D27786">
              <w:rPr>
                <w:rFonts w:ascii="Sylfaen" w:hAnsi="Sylfaen" w:cs="Calibri"/>
                <w:sz w:val="18"/>
                <w:szCs w:val="18"/>
              </w:rPr>
              <w:t>՝ DNase, RNase և այլն</w:t>
            </w:r>
          </w:p>
          <w:p w:rsidR="00B00F22" w:rsidRPr="00D27786" w:rsidRDefault="00B00F22" w:rsidP="00B00F22">
            <w:pPr>
              <w:numPr>
                <w:ilvl w:val="0"/>
                <w:numId w:val="8"/>
              </w:numPr>
              <w:rPr>
                <w:rFonts w:ascii="Sylfaen" w:hAnsi="Sylfaen" w:cs="Calibri"/>
                <w:sz w:val="18"/>
                <w:szCs w:val="18"/>
              </w:rPr>
            </w:pPr>
            <w:r w:rsidRPr="00D27786">
              <w:rPr>
                <w:rFonts w:ascii="Sylfaen" w:hAnsi="Sylfaen" w:cs="Calibri"/>
                <w:b/>
                <w:bCs/>
                <w:sz w:val="18"/>
                <w:szCs w:val="18"/>
              </w:rPr>
              <w:t>Ստերիլ և մաքրագործված</w:t>
            </w:r>
            <w:r w:rsidRPr="00D27786">
              <w:rPr>
                <w:rFonts w:ascii="Sylfaen" w:hAnsi="Sylfaen" w:cs="Calibri"/>
                <w:sz w:val="18"/>
                <w:szCs w:val="18"/>
              </w:rPr>
              <w:t>՝ բարձր հուսալիության արդյունքների համար</w:t>
            </w:r>
          </w:p>
          <w:p w:rsidR="00B00F22" w:rsidRPr="00D27786" w:rsidRDefault="00B00F22" w:rsidP="00B00F22">
            <w:pPr>
              <w:numPr>
                <w:ilvl w:val="0"/>
                <w:numId w:val="8"/>
              </w:numPr>
              <w:rPr>
                <w:rFonts w:ascii="Sylfaen" w:hAnsi="Sylfaen" w:cs="Calibri"/>
                <w:sz w:val="18"/>
                <w:szCs w:val="18"/>
              </w:rPr>
            </w:pPr>
            <w:r w:rsidRPr="00D27786">
              <w:rPr>
                <w:rFonts w:ascii="Sylfaen" w:hAnsi="Sylfaen" w:cs="Calibri"/>
                <w:sz w:val="18"/>
                <w:szCs w:val="18"/>
              </w:rPr>
              <w:t>Հարմար է ռեագենտների լուծման, նմուշների նոսրացման և որպես հսկիչ լուծույթ օգտագործման համար</w:t>
            </w:r>
          </w:p>
          <w:p w:rsidR="00B00F22" w:rsidRPr="00D27786" w:rsidRDefault="00B00F22" w:rsidP="00B00F22">
            <w:pPr>
              <w:rPr>
                <w:rFonts w:ascii="Sylfaen" w:hAnsi="Sylfaen" w:cs="Calibri"/>
                <w:sz w:val="18"/>
                <w:szCs w:val="18"/>
              </w:rPr>
            </w:pPr>
            <w:r w:rsidRPr="00D27786">
              <w:rPr>
                <w:rFonts w:ascii="Sylfaen" w:hAnsi="Sylfaen" w:cs="Calibri"/>
                <w:b/>
                <w:bCs/>
                <w:sz w:val="18"/>
                <w:szCs w:val="18"/>
              </w:rPr>
              <w:t>Փաթեթավորում՝</w:t>
            </w:r>
            <w:r w:rsidRPr="00D27786">
              <w:rPr>
                <w:rFonts w:ascii="Sylfaen" w:hAnsi="Sylfaen" w:cs="Calibri"/>
                <w:sz w:val="18"/>
                <w:szCs w:val="18"/>
              </w:rPr>
              <w:br/>
              <w:t>10 շիշ x 50 մլ (ընդամենը 500 մլ)</w:t>
            </w:r>
          </w:p>
          <w:p w:rsidR="00B00F22" w:rsidRPr="00D27786" w:rsidRDefault="00B00F22" w:rsidP="00B00F22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Calibri"/>
                <w:sz w:val="18"/>
                <w:szCs w:val="18"/>
              </w:rPr>
              <w:t xml:space="preserve">1 շիշ </w:t>
            </w:r>
            <w:r w:rsidRPr="00D27786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համարժեք է 1 հատին</w:t>
            </w:r>
          </w:p>
          <w:p w:rsidR="00B00F22" w:rsidRPr="00D27786" w:rsidRDefault="00B00F22" w:rsidP="00B00F22">
            <w:pPr>
              <w:rPr>
                <w:rFonts w:ascii="Sylfaen" w:hAnsi="Sylfaen" w:cs="Calibri"/>
                <w:sz w:val="18"/>
                <w:szCs w:val="18"/>
              </w:rPr>
            </w:pPr>
            <w:r w:rsidRPr="00D27786">
              <w:rPr>
                <w:rFonts w:ascii="Sylfaen" w:hAnsi="Sylfaen" w:cs="Calibri"/>
                <w:b/>
                <w:bCs/>
                <w:sz w:val="18"/>
                <w:szCs w:val="18"/>
              </w:rPr>
              <w:t>Կիրառություն՝</w:t>
            </w:r>
          </w:p>
          <w:p w:rsidR="00B00F22" w:rsidRPr="00D27786" w:rsidRDefault="00B00F22" w:rsidP="00B00F22">
            <w:pPr>
              <w:numPr>
                <w:ilvl w:val="0"/>
                <w:numId w:val="9"/>
              </w:numPr>
              <w:rPr>
                <w:rFonts w:ascii="Sylfaen" w:hAnsi="Sylfaen" w:cs="Calibri"/>
                <w:sz w:val="18"/>
                <w:szCs w:val="18"/>
              </w:rPr>
            </w:pPr>
            <w:r w:rsidRPr="00D27786">
              <w:rPr>
                <w:rFonts w:ascii="Sylfaen" w:hAnsi="Sylfaen" w:cs="Calibri"/>
                <w:sz w:val="18"/>
                <w:szCs w:val="18"/>
              </w:rPr>
              <w:t>PCR/qPCR</w:t>
            </w:r>
          </w:p>
          <w:p w:rsidR="00B00F22" w:rsidRPr="00D27786" w:rsidRDefault="00B00F22" w:rsidP="00B00F22">
            <w:pPr>
              <w:numPr>
                <w:ilvl w:val="0"/>
                <w:numId w:val="9"/>
              </w:numPr>
              <w:rPr>
                <w:rFonts w:ascii="Sylfaen" w:hAnsi="Sylfaen" w:cs="Calibri"/>
                <w:sz w:val="18"/>
                <w:szCs w:val="18"/>
              </w:rPr>
            </w:pPr>
            <w:r w:rsidRPr="00D27786">
              <w:rPr>
                <w:rFonts w:ascii="Sylfaen" w:hAnsi="Sylfaen" w:cs="Calibri"/>
                <w:sz w:val="18"/>
                <w:szCs w:val="18"/>
              </w:rPr>
              <w:t>RNA-isolation</w:t>
            </w:r>
          </w:p>
          <w:p w:rsidR="00B00F22" w:rsidRPr="00D27786" w:rsidRDefault="00B00F22" w:rsidP="00B00F22">
            <w:pPr>
              <w:numPr>
                <w:ilvl w:val="0"/>
                <w:numId w:val="9"/>
              </w:numPr>
              <w:rPr>
                <w:rFonts w:ascii="Sylfaen" w:hAnsi="Sylfaen" w:cs="Calibri"/>
                <w:sz w:val="18"/>
                <w:szCs w:val="18"/>
              </w:rPr>
            </w:pPr>
            <w:r w:rsidRPr="00D27786">
              <w:rPr>
                <w:rFonts w:ascii="Sylfaen" w:hAnsi="Sylfaen" w:cs="Calibri"/>
                <w:sz w:val="18"/>
                <w:szCs w:val="18"/>
              </w:rPr>
              <w:t>NGS գրադարանների պատրաստում</w:t>
            </w:r>
          </w:p>
          <w:p w:rsidR="00B00F22" w:rsidRPr="00D27786" w:rsidRDefault="00B00F22" w:rsidP="00B00F22">
            <w:pPr>
              <w:numPr>
                <w:ilvl w:val="0"/>
                <w:numId w:val="9"/>
              </w:numPr>
              <w:rPr>
                <w:rFonts w:ascii="Sylfaen" w:hAnsi="Sylfaen" w:cs="Calibri"/>
                <w:sz w:val="18"/>
                <w:szCs w:val="18"/>
              </w:rPr>
            </w:pPr>
            <w:r w:rsidRPr="00D27786">
              <w:rPr>
                <w:rFonts w:ascii="Sylfaen" w:hAnsi="Sylfaen" w:cs="Calibri"/>
                <w:sz w:val="18"/>
                <w:szCs w:val="18"/>
              </w:rPr>
              <w:t>cDNA սինթեզ</w:t>
            </w:r>
          </w:p>
          <w:p w:rsidR="00B00F22" w:rsidRPr="00D27786" w:rsidRDefault="00B00F22" w:rsidP="00B00F22">
            <w:pPr>
              <w:numPr>
                <w:ilvl w:val="0"/>
                <w:numId w:val="9"/>
              </w:numPr>
              <w:rPr>
                <w:rFonts w:ascii="Sylfaen" w:hAnsi="Sylfaen" w:cs="Calibri"/>
                <w:sz w:val="18"/>
                <w:szCs w:val="18"/>
              </w:rPr>
            </w:pPr>
            <w:r w:rsidRPr="00D27786">
              <w:rPr>
                <w:rFonts w:ascii="Sylfaen" w:hAnsi="Sylfaen" w:cs="Calibri"/>
                <w:sz w:val="18"/>
                <w:szCs w:val="18"/>
              </w:rPr>
              <w:t>Մոլեկուլային աստիճանով մաքուր աշխատանքներ</w:t>
            </w:r>
          </w:p>
          <w:p w:rsidR="00B00F22" w:rsidRPr="00D27786" w:rsidRDefault="00B00F22" w:rsidP="00B00F22">
            <w:pPr>
              <w:ind w:left="720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B00F22" w:rsidRPr="001B03B0" w:rsidRDefault="00B00F22" w:rsidP="00B00F22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Մատակարարման պահին մնացորդային ժամկետը առնվազն 2 տարի</w:t>
            </w:r>
          </w:p>
          <w:p w:rsidR="00B00F22" w:rsidRPr="001B03B0" w:rsidRDefault="00B00F22" w:rsidP="00B00F22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B00F22" w:rsidRPr="00D27786" w:rsidRDefault="00B00F22" w:rsidP="00B00F22">
            <w:pPr>
              <w:spacing w:before="240" w:line="276" w:lineRule="auto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jc w:val="center"/>
              <w:rPr>
                <w:rFonts w:ascii="Sylfaen" w:eastAsia="Calibri" w:hAnsi="Sylfaen" w:cs="Calibri"/>
                <w:sz w:val="18"/>
                <w:szCs w:val="18"/>
              </w:rPr>
            </w:pPr>
            <w:r w:rsidRPr="00391D2C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B00F22" w:rsidRPr="00D27786" w:rsidRDefault="00B00F22" w:rsidP="00B00F22">
            <w:pPr>
              <w:jc w:val="center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D49E7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171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ՊՇՌ պրայմերների հավաքածու </w:t>
            </w:r>
          </w:p>
          <w:p w:rsidR="00B00F22" w:rsidRPr="00D27786" w:rsidRDefault="00B00F22" w:rsidP="00B00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058" w:type="dxa"/>
          </w:tcPr>
          <w:p w:rsidR="00B00F22" w:rsidRPr="00D27786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Օլիգոնուկլեոտիդային պրայմերներ (ITS տիրույթի համար)</w:t>
            </w:r>
          </w:p>
          <w:p w:rsidR="00B00F22" w:rsidRPr="00D27786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Times New Roman" w:hAnsi="Times New Roman"/>
                <w:sz w:val="18"/>
                <w:szCs w:val="18"/>
                <w:lang w:val="hy-AM"/>
              </w:rPr>
              <w:t>​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Պրայմերները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նախատեսված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են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սնկերի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ռիբոսոմային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ԴՆԹ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ներքին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տրանսկրիպցիոն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սեպարատորների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(Internal Transcribed Spacer - ITS)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տիրույթի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սպեցիֆիկ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ամպլիֆիկացիայի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համար։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Յուրաքանչյուր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օլիգոնուկլեոտիդ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մատակարարվի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լիոֆիլիզացված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(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չորացված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)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վիճակում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կամ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նախապես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լուծված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դեիոնացված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ջրում՝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100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մկՄ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(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µ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M)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կոնցենտրացիայով։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Պրայմերների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սինթեզը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իրականացվի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բարձր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մաքրության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աստիճանով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(desalted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կամ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HPLC purified)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՝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զերծ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կողմնակի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արգասիքներից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նուկլեազներից։</w:t>
            </w:r>
          </w:p>
          <w:p w:rsidR="00B00F22" w:rsidRPr="00D27786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Times New Roman" w:hAnsi="Times New Roman"/>
                <w:sz w:val="18"/>
                <w:szCs w:val="18"/>
                <w:lang w:val="hy-AM"/>
              </w:rPr>
              <w:t>​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1.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Լրակազմի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առաջին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տարբերակ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(ITS5 / ITS4).</w:t>
            </w:r>
          </w:p>
          <w:p w:rsidR="00B00F22" w:rsidRPr="00D27786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Հավաքածուն պետք է ներառի ուղիղ (Forward) պրայմեր ITS5՝ 5'-GGAAGTAAAAGTCGTAACAAGG-3' հաջորդականությամբ և հակադարձ (Reverse) պրայմեր ITS4՝ 5'-TCCTCCGCTTATTGATATGC-3' հաջորդականությամբ։ Այս զույգը պետք է ապահովի ամբողջական ITS տիրույթի (ITS1, 5.8S և ITS2) ամպլիֆիկացիան՝ ապահովելով բարձր սպեցիֆիկություն սնկային գենոմի նկատմամբ։</w:t>
            </w:r>
          </w:p>
          <w:p w:rsidR="00B00F22" w:rsidRPr="00D27786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Times New Roman" w:hAnsi="Times New Roman"/>
                <w:sz w:val="18"/>
                <w:szCs w:val="18"/>
                <w:lang w:val="hy-AM"/>
              </w:rPr>
              <w:t>​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2.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Լրակազմի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երկրորդ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տարբերակ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(ITS-1 / ITS-4).</w:t>
            </w:r>
          </w:p>
          <w:p w:rsidR="00B00F22" w:rsidRPr="00D27786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Հավաքածուն պետք է ներառի ուղիղ (Forward) պրայմեր ITS-1՝ 5'-TCCGTAGGTGAACCTGCGG-3' հաջորդականությամբ և հակադարձ (Reverse) պրայմեր ITS-4՝ 5'-TCCTCCGCTTATTGATATGC-3' հաջորդականությամբ։ Պրայմերների հալման ջերմաստիճանը (T_m) պետք է լինի օպտիմալացված 55-60°C միջակայքում՝ PCR ռեակցիայի կայուն կրկնելիությունն ապահովելու համար։</w:t>
            </w:r>
          </w:p>
          <w:p w:rsidR="00B00F22" w:rsidRPr="00D27786" w:rsidRDefault="00B00F22" w:rsidP="00B00F22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Times New Roman" w:hAnsi="Times New Roman"/>
                <w:sz w:val="18"/>
                <w:szCs w:val="18"/>
                <w:lang w:val="hy-AM"/>
              </w:rPr>
              <w:t>​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Պրայմերները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տեղադրված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լինեն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հերմետիկ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փակվող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միկրոսրվակների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մեջ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որոնք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պիտակավորված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են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պրայմերի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անվանումով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հաջորդականությամբ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նուկլեոտիդների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քանակով։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Պահպանման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պայմանները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ապահովեն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կայունություն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-20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°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C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ջերմաստիճանում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առնվազն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12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ամիս</w:t>
            </w: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ժամկետով։</w:t>
            </w:r>
          </w:p>
          <w:p w:rsidR="00B00F22" w:rsidRPr="001B03B0" w:rsidRDefault="00B00F22" w:rsidP="00B00F22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Մատակարարման պահին մնացորդային ժամկետը առնվազն 2 տարի</w:t>
            </w:r>
          </w:p>
          <w:p w:rsidR="00B00F22" w:rsidRPr="001B03B0" w:rsidRDefault="00B00F22" w:rsidP="00B00F22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B00F22" w:rsidRPr="00D27786" w:rsidRDefault="00B00F22" w:rsidP="00B00F22">
            <w:pPr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91D2C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D49E7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172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ՊՇՌ մաստեր միքս</w:t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Հավաքածուն նախատեսված է պոլիմերազային շղթայական ռեակցիայի (PCR) իրականացման համար և իրենից ներկայացնում է օգտագործման համար պատրաստի 5-ապատիկ խտացված (5x) լուծույթ։ Master Mix-ը պետք է պարունակի բոլոր անհրաժեշտ բաղադրիչները ռեակցիայի համար, բացառությամբ պրայմերների և ԴՆԹ մատրիցայի (template): Լուծույթի բաղադրությունը պետք է ներառի կայունացված FIREPol® ԴՆԹ պոլիմերազ, dNTP-ների խառնուրդ (dATP, dCTP, dGTP, dTTP), MgCl_2 (մագնեզիումի քլորիդ) և օպտիմալացված բուֆերային համակարգ։ Մագնեզիումի քլորիդի վերջնական խտությունը 1x աշխատանքային լուծույթում պետք է կազմի 1.5 մՄ կամ 2.5 մՄ՝ կախված կոնկրետ մոդիֆիկացիայից։</w:t>
            </w:r>
          </w:p>
          <w:p w:rsidR="00B00F22" w:rsidRPr="00D27786" w:rsidRDefault="00B00F22" w:rsidP="00B00F2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Times New Roman" w:hAnsi="Times New Roman"/>
                <w:sz w:val="18"/>
                <w:szCs w:val="18"/>
                <w:lang w:val="hy-AM"/>
              </w:rPr>
              <w:t>​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Ռեագենտը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օժտված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լինի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բարձր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ջերմակայունությամբ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պահպանի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իր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ակտիվությունը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սենյակային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ջերմաստիճանում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(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մինչև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+25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°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C)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առնվազն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30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օր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շարունակ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ինչը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թույլ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տալիս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իրականացնել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փորձարկումների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նախապատրաստումը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առանց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սառույցի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կիրառման։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Ֆերմենտը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ունենա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5'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դեպի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3'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պոլիմերազային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ակտիվություն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5'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դեպի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3'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էկզոնուկլեազային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ակտիվություն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ինչպես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նաև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ստացված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PCR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արգասիքների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3'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ծայրում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ավելացնի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A-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ելուստներ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(A-overhangs)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՝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հետագա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TA-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կլոնավորման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համար։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Հավաքածուն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մատակարարվի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հերմետիկ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պոլիմերային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սրվակներով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ո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րոնցից յուրաքանչյուրը նախատեսված է որոշակի քանակի (օրինակ՝ 250 կամ 1000) ռեակցիաների համար։ Լուծույթը պետք է լինի միատարր և զերծ նուկլեազային (DNase, RNase) աղտոտվածությունից։</w:t>
            </w:r>
          </w:p>
          <w:p w:rsidR="00B00F22" w:rsidRPr="00D27786" w:rsidRDefault="00B00F22" w:rsidP="00B00F22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Մատակարարման պահին մնացորդային ժամկետը առնվազն 2 տարի</w:t>
            </w:r>
          </w:p>
          <w:p w:rsidR="00B00F22" w:rsidRPr="001B03B0" w:rsidRDefault="00B00F22" w:rsidP="00B00F22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1մլ-1հատ</w:t>
            </w:r>
          </w:p>
          <w:p w:rsidR="00B00F22" w:rsidRPr="001B03B0" w:rsidRDefault="00B00F22" w:rsidP="00B00F22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B00F22" w:rsidRPr="00D27786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47D7C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B00F22" w:rsidRPr="0076161E" w:rsidTr="00B00F22">
        <w:trPr>
          <w:trHeight w:val="358"/>
        </w:trPr>
        <w:tc>
          <w:tcPr>
            <w:tcW w:w="709" w:type="dxa"/>
          </w:tcPr>
          <w:p w:rsidR="00B00F22" w:rsidRPr="00D27786" w:rsidRDefault="00B00F22" w:rsidP="00B00F22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</w:tcPr>
          <w:p w:rsidR="00B00F22" w:rsidRPr="0089621E" w:rsidRDefault="00B00F22" w:rsidP="00B00F2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D49E7">
              <w:rPr>
                <w:rFonts w:ascii="Sylfaen" w:hAnsi="Sylfaen"/>
                <w:sz w:val="18"/>
                <w:szCs w:val="18"/>
              </w:rPr>
              <w:t>33691160/</w:t>
            </w:r>
            <w:r>
              <w:rPr>
                <w:rFonts w:ascii="Sylfaen" w:hAnsi="Sylfaen"/>
                <w:sz w:val="18"/>
                <w:szCs w:val="18"/>
              </w:rPr>
              <w:t>173</w:t>
            </w:r>
          </w:p>
        </w:tc>
        <w:tc>
          <w:tcPr>
            <w:tcW w:w="1585" w:type="dxa"/>
          </w:tcPr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fldChar w:fldCharType="begin"/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instrText>HYPERLINK "https://bento.bio/product/hotshot-dna-extraction-kit/"</w:instrTex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fldChar w:fldCharType="separate"/>
            </w:r>
          </w:p>
          <w:p w:rsidR="00B00F22" w:rsidRPr="00D27786" w:rsidRDefault="00B00F22" w:rsidP="00B00F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DNA Extraction Kit</w:t>
            </w:r>
          </w:p>
          <w:p w:rsidR="00B00F22" w:rsidRPr="00D27786" w:rsidRDefault="00B00F22" w:rsidP="00B00F2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fldChar w:fldCharType="end"/>
            </w:r>
          </w:p>
        </w:tc>
        <w:tc>
          <w:tcPr>
            <w:tcW w:w="8058" w:type="dxa"/>
          </w:tcPr>
          <w:p w:rsidR="00B00F22" w:rsidRPr="00D27786" w:rsidRDefault="00B00F22" w:rsidP="00B00F2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 xml:space="preserve">Հավաքածուն նախատեսված է կենսաբանական նմուշներից ԴՆԹ-ի արագացված անջատման համար և պետք է բաղկացած լինի երկու հիմնական բաղադրիչներից՝ լիզիսի ռեագենտից և չեզոքացնող բուֆերից։ Լիզիսի ռեագենտը (Lysis Reagent) պետք է ունենա հիմնային pH միջավայր և նախատեսված լինի բջջային թաղանթների ջերմաքիմիական քայքայման համար, իսկ չեզոքացնող բուֆերը (Neutralisation Buffer) պետք է ապահովի լուծույթի pH-ի կայունացումը հետագա PCR հետազոտությունների համար։ Հավաքածուն պետք է հնարավորություն տա իրականացնել ԴՆԹ-ի էքստրակցիա առանց սպիտակուցների ֆերմենտատիվ մշակման, ցենտրիֆուգման կամ սյունակային ֆիլտրացիայի կիրառման։ Մեկ նմուշի մշակման ընդհանուր ժամանակը չպետք է գերազանցի 20 րոպեն, որից 10-ից 15 րոպեն պետք է կազմի ջերմային մշակման փուլը 95°C ջերմաստիճանում։ Ռեագենտները պետք է տեղադրված լինեն հերմետիկ փակվող պոլիմերային սրվակների մեջ, որոնք պահպանում են իրենց քիմիական հատկությունները +4°C-ից մինչև -20°C ջերմաստիճանային պայմաններում։ Հավաքածուի ծավալը պետք է բավարար լինի առնվազն 50 կամ 100 նմուշի մշակման համար՝ կախված կոնկրետ թողարկման ձևից։ Ստացված էքստրակտը պետք է պիտանի լինի անմիջապես որպես մատրիցա </w:t>
            </w: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օգտագործվելու համար՝ պոլիմերազային շղթայական ռեակցիայի (PCR) տարբեր արձանագրություններում։</w:t>
            </w:r>
          </w:p>
          <w:p w:rsidR="00B00F22" w:rsidRPr="001B03B0" w:rsidRDefault="00B00F22" w:rsidP="00B00F22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Sylfaen"/>
                <w:sz w:val="18"/>
                <w:szCs w:val="18"/>
                <w:lang w:val="hy-AM"/>
              </w:rPr>
              <w:t>Մատակարարման պահին մնացորդային ժամկետը առնվազն 2 տարի</w:t>
            </w:r>
          </w:p>
          <w:p w:rsidR="00B00F22" w:rsidRPr="001B03B0" w:rsidRDefault="00B00F22" w:rsidP="00B00F22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B00F22" w:rsidRPr="00D27786" w:rsidRDefault="00B00F22" w:rsidP="00B00F2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/>
                <w:b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90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810" w:type="dxa"/>
          </w:tcPr>
          <w:p w:rsidR="00B00F22" w:rsidRPr="00D27786" w:rsidRDefault="00B00F22" w:rsidP="00B00F22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47D7C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080" w:type="dxa"/>
            <w:vAlign w:val="center"/>
          </w:tcPr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00F22" w:rsidRPr="00D27786" w:rsidRDefault="00B00F22" w:rsidP="00B00F2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2778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</w:tbl>
    <w:p w:rsidR="00FA461F" w:rsidRPr="00B00F22" w:rsidRDefault="00FA461F">
      <w:pPr>
        <w:rPr>
          <w:lang w:val="hy-AM"/>
        </w:rPr>
      </w:pPr>
    </w:p>
    <w:sectPr w:rsidR="00FA461F" w:rsidRPr="00B00F22" w:rsidSect="00B00F22">
      <w:pgSz w:w="16840" w:h="11907" w:orient="landscape" w:code="9"/>
      <w:pgMar w:top="426" w:right="1134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63BA3"/>
    <w:multiLevelType w:val="multilevel"/>
    <w:tmpl w:val="1A242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A84931"/>
    <w:multiLevelType w:val="multilevel"/>
    <w:tmpl w:val="1C8A5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D56D68"/>
    <w:multiLevelType w:val="hybridMultilevel"/>
    <w:tmpl w:val="65D40D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4B08E5"/>
    <w:multiLevelType w:val="hybridMultilevel"/>
    <w:tmpl w:val="4E241BE4"/>
    <w:lvl w:ilvl="0" w:tplc="041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4" w15:restartNumberingAfterBreak="0">
    <w:nsid w:val="4DAC0C89"/>
    <w:multiLevelType w:val="hybridMultilevel"/>
    <w:tmpl w:val="471EC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61276"/>
    <w:multiLevelType w:val="hybridMultilevel"/>
    <w:tmpl w:val="DB8053C8"/>
    <w:lvl w:ilvl="0" w:tplc="0409000F">
      <w:start w:val="1"/>
      <w:numFmt w:val="decimal"/>
      <w:lvlText w:val="%1."/>
      <w:lvlJc w:val="left"/>
      <w:pPr>
        <w:ind w:left="2184" w:hanging="360"/>
      </w:pPr>
    </w:lvl>
    <w:lvl w:ilvl="1" w:tplc="04090019" w:tentative="1">
      <w:start w:val="1"/>
      <w:numFmt w:val="lowerLetter"/>
      <w:lvlText w:val="%2."/>
      <w:lvlJc w:val="left"/>
      <w:pPr>
        <w:ind w:left="2904" w:hanging="360"/>
      </w:pPr>
    </w:lvl>
    <w:lvl w:ilvl="2" w:tplc="0409001B" w:tentative="1">
      <w:start w:val="1"/>
      <w:numFmt w:val="lowerRoman"/>
      <w:lvlText w:val="%3."/>
      <w:lvlJc w:val="right"/>
      <w:pPr>
        <w:ind w:left="3624" w:hanging="180"/>
      </w:pPr>
    </w:lvl>
    <w:lvl w:ilvl="3" w:tplc="0409000F" w:tentative="1">
      <w:start w:val="1"/>
      <w:numFmt w:val="decimal"/>
      <w:lvlText w:val="%4."/>
      <w:lvlJc w:val="left"/>
      <w:pPr>
        <w:ind w:left="4344" w:hanging="360"/>
      </w:pPr>
    </w:lvl>
    <w:lvl w:ilvl="4" w:tplc="04090019" w:tentative="1">
      <w:start w:val="1"/>
      <w:numFmt w:val="lowerLetter"/>
      <w:lvlText w:val="%5."/>
      <w:lvlJc w:val="left"/>
      <w:pPr>
        <w:ind w:left="5064" w:hanging="360"/>
      </w:pPr>
    </w:lvl>
    <w:lvl w:ilvl="5" w:tplc="0409001B" w:tentative="1">
      <w:start w:val="1"/>
      <w:numFmt w:val="lowerRoman"/>
      <w:lvlText w:val="%6."/>
      <w:lvlJc w:val="right"/>
      <w:pPr>
        <w:ind w:left="5784" w:hanging="180"/>
      </w:pPr>
    </w:lvl>
    <w:lvl w:ilvl="6" w:tplc="0409000F" w:tentative="1">
      <w:start w:val="1"/>
      <w:numFmt w:val="decimal"/>
      <w:lvlText w:val="%7."/>
      <w:lvlJc w:val="left"/>
      <w:pPr>
        <w:ind w:left="6504" w:hanging="360"/>
      </w:pPr>
    </w:lvl>
    <w:lvl w:ilvl="7" w:tplc="04090019" w:tentative="1">
      <w:start w:val="1"/>
      <w:numFmt w:val="lowerLetter"/>
      <w:lvlText w:val="%8."/>
      <w:lvlJc w:val="left"/>
      <w:pPr>
        <w:ind w:left="7224" w:hanging="360"/>
      </w:pPr>
    </w:lvl>
    <w:lvl w:ilvl="8" w:tplc="0409001B" w:tentative="1">
      <w:start w:val="1"/>
      <w:numFmt w:val="lowerRoman"/>
      <w:lvlText w:val="%9."/>
      <w:lvlJc w:val="right"/>
      <w:pPr>
        <w:ind w:left="7944" w:hanging="180"/>
      </w:pPr>
    </w:lvl>
  </w:abstractNum>
  <w:abstractNum w:abstractNumId="6" w15:restartNumberingAfterBreak="0">
    <w:nsid w:val="56ED146A"/>
    <w:multiLevelType w:val="hybridMultilevel"/>
    <w:tmpl w:val="B718AE7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59D57A0F"/>
    <w:multiLevelType w:val="multilevel"/>
    <w:tmpl w:val="AFBA0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5A11D4"/>
    <w:multiLevelType w:val="multilevel"/>
    <w:tmpl w:val="2B4EB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8FB3942"/>
    <w:multiLevelType w:val="hybridMultilevel"/>
    <w:tmpl w:val="5C00E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60489"/>
    <w:multiLevelType w:val="hybridMultilevel"/>
    <w:tmpl w:val="69AC8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5C7"/>
    <w:multiLevelType w:val="multilevel"/>
    <w:tmpl w:val="8C004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A920656"/>
    <w:multiLevelType w:val="multilevel"/>
    <w:tmpl w:val="A1FE3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7C209A"/>
    <w:multiLevelType w:val="hybridMultilevel"/>
    <w:tmpl w:val="ECD06784"/>
    <w:lvl w:ilvl="0" w:tplc="0409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8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0"/>
  </w:num>
  <w:num w:numId="10">
    <w:abstractNumId w:val="12"/>
  </w:num>
  <w:num w:numId="11">
    <w:abstractNumId w:val="7"/>
  </w:num>
  <w:num w:numId="12">
    <w:abstractNumId w:val="3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F22"/>
    <w:rsid w:val="00B00F22"/>
    <w:rsid w:val="00B34715"/>
    <w:rsid w:val="00FA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72DA7"/>
  <w15:chartTrackingRefBased/>
  <w15:docId w15:val="{A8772FEE-B8F6-4385-B623-2B21B93DA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F22"/>
    <w:pPr>
      <w:spacing w:line="240" w:lineRule="auto"/>
    </w:pPr>
    <w:rPr>
      <w:rFonts w:ascii="Times Armenian" w:eastAsia="Times New Roman" w:hAnsi="Times Armenian" w:cs="Times New Roman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0F2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0F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0F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0F2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0F2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B00F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0F22"/>
    <w:rPr>
      <w:rFonts w:asciiTheme="majorHAnsi" w:eastAsiaTheme="majorEastAsia" w:hAnsiTheme="majorHAnsi" w:cstheme="majorBidi"/>
      <w:color w:val="1F4D78" w:themeColor="accent1" w:themeShade="7F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0F22"/>
    <w:rPr>
      <w:rFonts w:asciiTheme="majorHAnsi" w:eastAsiaTheme="majorEastAsia" w:hAnsiTheme="majorHAnsi" w:cstheme="majorBidi"/>
      <w:b/>
      <w:bCs/>
      <w:i/>
      <w:iCs/>
      <w:color w:val="5B9BD5" w:themeColor="accent1"/>
      <w:szCs w:val="20"/>
      <w:lang w:eastAsia="ru-RU"/>
    </w:rPr>
  </w:style>
  <w:style w:type="paragraph" w:styleId="BodyText">
    <w:name w:val="Body Text"/>
    <w:basedOn w:val="Normal"/>
    <w:link w:val="BodyTextChar"/>
    <w:rsid w:val="00B00F2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00F2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B00F2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0F22"/>
    <w:rPr>
      <w:rFonts w:ascii="Times Armenian" w:eastAsia="Times New Roman" w:hAnsi="Times Armenian" w:cs="Times New Roman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B00F2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0F22"/>
    <w:rPr>
      <w:rFonts w:ascii="Times Armenian" w:eastAsia="Times New Roman" w:hAnsi="Times Armenian" w:cs="Times New Roman"/>
      <w:szCs w:val="20"/>
      <w:lang w:eastAsia="ru-RU"/>
    </w:rPr>
  </w:style>
  <w:style w:type="table" w:styleId="TableGrid">
    <w:name w:val="Table Grid"/>
    <w:basedOn w:val="TableNormal"/>
    <w:uiPriority w:val="59"/>
    <w:rsid w:val="00B00F22"/>
    <w:pPr>
      <w:spacing w:line="240" w:lineRule="auto"/>
    </w:pPr>
    <w:rPr>
      <w:rFonts w:asciiTheme="minorHAnsi" w:hAnsiTheme="minorHAnsi"/>
      <w:sz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B00F22"/>
    <w:pPr>
      <w:ind w:left="720"/>
      <w:contextualSpacing/>
    </w:pPr>
  </w:style>
  <w:style w:type="paragraph" w:customStyle="1" w:styleId="msonormalmailrucssattributepostfix">
    <w:name w:val="msonormal_mailru_css_attribute_postfix"/>
    <w:basedOn w:val="Normal"/>
    <w:rsid w:val="00B00F2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B00F22"/>
  </w:style>
  <w:style w:type="character" w:customStyle="1" w:styleId="ListParagraphChar">
    <w:name w:val="List Paragraph Char"/>
    <w:aliases w:val="Bullets Char"/>
    <w:link w:val="ListParagraph"/>
    <w:uiPriority w:val="34"/>
    <w:locked/>
    <w:rsid w:val="00B00F22"/>
    <w:rPr>
      <w:rFonts w:ascii="Times Armenian" w:eastAsia="Times New Roman" w:hAnsi="Times Armenian" w:cs="Times New Roman"/>
      <w:szCs w:val="20"/>
      <w:lang w:eastAsia="ru-RU"/>
    </w:rPr>
  </w:style>
  <w:style w:type="paragraph" w:customStyle="1" w:styleId="rmcedqov">
    <w:name w:val="rmcedqov"/>
    <w:basedOn w:val="Normal"/>
    <w:rsid w:val="00B00F22"/>
    <w:pPr>
      <w:spacing w:before="100" w:beforeAutospacing="1" w:after="100" w:afterAutospacing="1"/>
    </w:pPr>
    <w:rPr>
      <w:rFonts w:ascii="Times New Roman" w:hAnsi="Times New Roman"/>
      <w:szCs w:val="24"/>
      <w:lang w:val="hy-AM" w:eastAsia="hy-AM"/>
    </w:rPr>
  </w:style>
  <w:style w:type="character" w:customStyle="1" w:styleId="layout">
    <w:name w:val="layout"/>
    <w:basedOn w:val="DefaultParagraphFont"/>
    <w:rsid w:val="00B00F22"/>
  </w:style>
  <w:style w:type="paragraph" w:styleId="FootnoteText">
    <w:name w:val="footnote text"/>
    <w:basedOn w:val="Normal"/>
    <w:link w:val="FootnoteTextChar"/>
    <w:semiHidden/>
    <w:rsid w:val="00B00F22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B00F22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B00F2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F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F2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rynqvb">
    <w:name w:val="rynqvb"/>
    <w:basedOn w:val="DefaultParagraphFont"/>
    <w:rsid w:val="00B00F22"/>
  </w:style>
  <w:style w:type="paragraph" w:styleId="HTMLPreformatted">
    <w:name w:val="HTML Preformatted"/>
    <w:basedOn w:val="Normal"/>
    <w:link w:val="HTMLPreformattedChar"/>
    <w:uiPriority w:val="99"/>
    <w:unhideWhenUsed/>
    <w:rsid w:val="00B00F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00F2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B00F22"/>
  </w:style>
  <w:style w:type="paragraph" w:styleId="NormalWeb">
    <w:name w:val="Normal (Web)"/>
    <w:basedOn w:val="Normal"/>
    <w:uiPriority w:val="99"/>
    <w:unhideWhenUsed/>
    <w:qFormat/>
    <w:rsid w:val="00B00F2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B00F22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00F22"/>
    <w:rPr>
      <w:b/>
      <w:bCs/>
    </w:rPr>
  </w:style>
  <w:style w:type="character" w:styleId="Emphasis">
    <w:name w:val="Emphasis"/>
    <w:basedOn w:val="DefaultParagraphFont"/>
    <w:uiPriority w:val="20"/>
    <w:qFormat/>
    <w:rsid w:val="00B00F22"/>
    <w:rPr>
      <w:i/>
      <w:iCs/>
    </w:rPr>
  </w:style>
  <w:style w:type="character" w:customStyle="1" w:styleId="c-detailpagetitle">
    <w:name w:val="c-detailpage__title"/>
    <w:basedOn w:val="DefaultParagraphFont"/>
    <w:rsid w:val="00B00F22"/>
  </w:style>
  <w:style w:type="paragraph" w:customStyle="1" w:styleId="Default">
    <w:name w:val="Default"/>
    <w:rsid w:val="00B00F22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Cs w:val="24"/>
    </w:rPr>
  </w:style>
  <w:style w:type="character" w:customStyle="1" w:styleId="pdp-commerce-box--catalog-number">
    <w:name w:val="pdp-commerce-box--catalog-number"/>
    <w:basedOn w:val="DefaultParagraphFont"/>
    <w:rsid w:val="00B00F22"/>
  </w:style>
  <w:style w:type="character" w:customStyle="1" w:styleId="ng-binding">
    <w:name w:val="ng-binding"/>
    <w:basedOn w:val="DefaultParagraphFont"/>
    <w:rsid w:val="00B00F22"/>
  </w:style>
  <w:style w:type="character" w:customStyle="1" w:styleId="jss204">
    <w:name w:val="jss204"/>
    <w:basedOn w:val="DefaultParagraphFont"/>
    <w:rsid w:val="00B00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igmaaldrich.com/AM/en/search/67-56-1?focus=products&amp;page=1&amp;perpage=30&amp;sort=relevance&amp;term=67-56-1&amp;type=cas_numbe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6570</Words>
  <Characters>37452</Characters>
  <Application>Microsoft Office Word</Application>
  <DocSecurity>0</DocSecurity>
  <Lines>312</Lines>
  <Paragraphs>87</Paragraphs>
  <ScaleCrop>false</ScaleCrop>
  <Company/>
  <LinksUpToDate>false</LinksUpToDate>
  <CharactersWithSpaces>43935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ysu.admin</dc:creator>
  <cp:keywords/>
  <dc:description/>
  <cp:lastModifiedBy>ysu.admin</cp:lastModifiedBy>
  <cp:revision>1</cp:revision>
  <dcterms:created xsi:type="dcterms:W3CDTF">2026-03-19T08:00:00Z</dcterms:created>
  <dcterms:modified xsi:type="dcterms:W3CDTF">2026-03-19T08:03:00Z</dcterms:modified>
</cp:coreProperties>
</file>