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8B359" w14:textId="5BD31028" w:rsidR="0044537A" w:rsidRPr="00F24AE3" w:rsidRDefault="0044537A" w:rsidP="0044537A">
      <w:pPr>
        <w:jc w:val="center"/>
        <w:rPr>
          <w:lang w:val="hy-AM"/>
        </w:rPr>
      </w:pPr>
      <w:r w:rsidRPr="007036A6">
        <w:rPr>
          <w:rFonts w:ascii="GHEA Grapalat" w:hAnsi="GHEA Grapalat"/>
          <w:b/>
        </w:rPr>
        <w:t>ՏԵԽՆԻԿԱԿԱՆ</w:t>
      </w:r>
      <w:r w:rsidRPr="007036A6">
        <w:rPr>
          <w:rFonts w:ascii="GHEA Grapalat" w:hAnsi="GHEA Grapalat"/>
          <w:b/>
          <w:lang w:val="af-ZA"/>
        </w:rPr>
        <w:t xml:space="preserve"> </w:t>
      </w:r>
      <w:r w:rsidRPr="007036A6">
        <w:rPr>
          <w:rFonts w:ascii="GHEA Grapalat" w:hAnsi="GHEA Grapalat"/>
          <w:b/>
        </w:rPr>
        <w:t>ԲՆՈՒԹԱԳԻՐ</w:t>
      </w:r>
      <w:r w:rsidR="00F24AE3">
        <w:rPr>
          <w:rFonts w:ascii="GHEA Grapalat" w:hAnsi="GHEA Grapalat"/>
          <w:b/>
          <w:lang w:val="hy-AM"/>
        </w:rPr>
        <w:t>/</w:t>
      </w:r>
      <w:r w:rsidR="00F24AE3" w:rsidRPr="00F24AE3">
        <w:t xml:space="preserve"> </w:t>
      </w:r>
      <w:r w:rsidR="00F24AE3" w:rsidRPr="00F24AE3">
        <w:rPr>
          <w:rFonts w:ascii="GHEA Grapalat" w:hAnsi="GHEA Grapalat"/>
          <w:b/>
          <w:lang w:val="hy-AM"/>
        </w:rPr>
        <w:t>ТЕХНИЧЕСКАЯ ХАРАКТЕРИСТИКА</w:t>
      </w:r>
    </w:p>
    <w:tbl>
      <w:tblPr>
        <w:tblStyle w:val="a3"/>
        <w:tblW w:w="14784" w:type="dxa"/>
        <w:jc w:val="center"/>
        <w:tblLook w:val="04A0" w:firstRow="1" w:lastRow="0" w:firstColumn="1" w:lastColumn="0" w:noHBand="0" w:noVBand="1"/>
      </w:tblPr>
      <w:tblGrid>
        <w:gridCol w:w="548"/>
        <w:gridCol w:w="1676"/>
        <w:gridCol w:w="2181"/>
        <w:gridCol w:w="3492"/>
        <w:gridCol w:w="1076"/>
        <w:gridCol w:w="1254"/>
        <w:gridCol w:w="1177"/>
        <w:gridCol w:w="1174"/>
        <w:gridCol w:w="1064"/>
        <w:gridCol w:w="1142"/>
      </w:tblGrid>
      <w:tr w:rsidR="0044537A" w:rsidRPr="00662C3A" w14:paraId="1E076055" w14:textId="77777777" w:rsidTr="00142DF0">
        <w:trPr>
          <w:trHeight w:val="365"/>
          <w:jc w:val="center"/>
        </w:trPr>
        <w:tc>
          <w:tcPr>
            <w:tcW w:w="548" w:type="dxa"/>
            <w:vMerge w:val="restart"/>
            <w:tcBorders>
              <w:top w:val="single" w:sz="4" w:space="0" w:color="auto"/>
              <w:left w:val="single" w:sz="4" w:space="0" w:color="auto"/>
              <w:bottom w:val="single" w:sz="4" w:space="0" w:color="auto"/>
              <w:right w:val="single" w:sz="4" w:space="0" w:color="auto"/>
            </w:tcBorders>
            <w:vAlign w:val="center"/>
            <w:hideMark/>
          </w:tcPr>
          <w:p w14:paraId="727A9F2C" w14:textId="77777777" w:rsidR="0044537A" w:rsidRDefault="0044537A" w:rsidP="00142DF0">
            <w:pPr>
              <w:contextualSpacing/>
              <w:jc w:val="center"/>
              <w:rPr>
                <w:rFonts w:ascii="GHEA Grapalat" w:hAnsi="GHEA Grapalat"/>
                <w:sz w:val="20"/>
                <w:szCs w:val="20"/>
                <w:lang w:val="hy-AM"/>
              </w:rPr>
            </w:pPr>
            <w:r w:rsidRPr="00662C3A">
              <w:rPr>
                <w:rFonts w:ascii="GHEA Grapalat" w:hAnsi="GHEA Grapalat"/>
                <w:sz w:val="20"/>
                <w:szCs w:val="20"/>
                <w:lang w:val="hy-AM"/>
              </w:rPr>
              <w:t>Չ</w:t>
            </w:r>
            <w:r w:rsidRPr="00662C3A">
              <w:rPr>
                <w:rFonts w:ascii="GHEA Grapalat" w:hAnsi="GHEA Grapalat"/>
                <w:sz w:val="20"/>
                <w:szCs w:val="20"/>
                <w:lang w:val="af-ZA"/>
              </w:rPr>
              <w:t>/</w:t>
            </w:r>
            <w:r w:rsidRPr="00662C3A">
              <w:rPr>
                <w:rFonts w:ascii="GHEA Grapalat" w:hAnsi="GHEA Grapalat"/>
                <w:sz w:val="20"/>
                <w:szCs w:val="20"/>
                <w:lang w:val="hy-AM"/>
              </w:rPr>
              <w:t>հ</w:t>
            </w:r>
          </w:p>
          <w:p w14:paraId="5F751BD2" w14:textId="56ECC645" w:rsidR="0044537A" w:rsidRPr="0044537A" w:rsidRDefault="0044537A" w:rsidP="00142DF0">
            <w:pPr>
              <w:contextualSpacing/>
              <w:jc w:val="center"/>
              <w:rPr>
                <w:rFonts w:ascii="GHEA Grapalat" w:hAnsi="GHEA Grapalat"/>
                <w:sz w:val="20"/>
                <w:szCs w:val="20"/>
              </w:rPr>
            </w:pPr>
            <w:r>
              <w:rPr>
                <w:rFonts w:ascii="GHEA Grapalat" w:hAnsi="GHEA Grapalat"/>
                <w:sz w:val="20"/>
                <w:szCs w:val="20"/>
              </w:rPr>
              <w:t>Н/Л</w:t>
            </w:r>
          </w:p>
        </w:tc>
        <w:tc>
          <w:tcPr>
            <w:tcW w:w="14236" w:type="dxa"/>
            <w:gridSpan w:val="9"/>
            <w:tcBorders>
              <w:top w:val="single" w:sz="4" w:space="0" w:color="auto"/>
              <w:left w:val="single" w:sz="4" w:space="0" w:color="auto"/>
              <w:bottom w:val="single" w:sz="4" w:space="0" w:color="auto"/>
              <w:right w:val="single" w:sz="4" w:space="0" w:color="auto"/>
            </w:tcBorders>
            <w:vAlign w:val="center"/>
            <w:hideMark/>
          </w:tcPr>
          <w:p w14:paraId="2AB933DD" w14:textId="6665790B" w:rsidR="0044537A" w:rsidRPr="00662C3A" w:rsidRDefault="0044537A" w:rsidP="00142DF0">
            <w:pPr>
              <w:contextualSpacing/>
              <w:jc w:val="center"/>
              <w:rPr>
                <w:rFonts w:ascii="GHEA Grapalat" w:hAnsi="GHEA Grapalat"/>
                <w:sz w:val="20"/>
                <w:szCs w:val="20"/>
              </w:rPr>
            </w:pPr>
            <w:r w:rsidRPr="00662C3A">
              <w:rPr>
                <w:rFonts w:ascii="GHEA Grapalat" w:hAnsi="GHEA Grapalat"/>
                <w:sz w:val="20"/>
                <w:szCs w:val="20"/>
                <w:lang w:val="hy-AM"/>
              </w:rPr>
              <w:t>Ապրանքի</w:t>
            </w:r>
            <w:r>
              <w:rPr>
                <w:rFonts w:ascii="GHEA Grapalat" w:hAnsi="GHEA Grapalat"/>
                <w:sz w:val="20"/>
                <w:szCs w:val="20"/>
                <w:lang w:val="hy-AM"/>
              </w:rPr>
              <w:t xml:space="preserve"> </w:t>
            </w:r>
            <w:r w:rsidRPr="009C0717">
              <w:rPr>
                <w:rFonts w:ascii="GHEA Grapalat" w:hAnsi="GHEA Grapalat"/>
                <w:color w:val="000000" w:themeColor="text1"/>
                <w:sz w:val="16"/>
                <w:szCs w:val="16"/>
                <w:lang w:val="hy-AM"/>
              </w:rPr>
              <w:t>/товар</w:t>
            </w:r>
          </w:p>
        </w:tc>
      </w:tr>
      <w:tr w:rsidR="0044537A" w:rsidRPr="00662C3A" w14:paraId="158F0CCB" w14:textId="77777777" w:rsidTr="00E551B1">
        <w:trPr>
          <w:trHeight w:val="345"/>
          <w:jc w:val="center"/>
        </w:trPr>
        <w:tc>
          <w:tcPr>
            <w:tcW w:w="548" w:type="dxa"/>
            <w:vMerge/>
            <w:tcBorders>
              <w:top w:val="single" w:sz="4" w:space="0" w:color="auto"/>
              <w:left w:val="single" w:sz="4" w:space="0" w:color="auto"/>
              <w:bottom w:val="single" w:sz="4" w:space="0" w:color="auto"/>
              <w:right w:val="single" w:sz="4" w:space="0" w:color="auto"/>
            </w:tcBorders>
            <w:vAlign w:val="center"/>
            <w:hideMark/>
          </w:tcPr>
          <w:p w14:paraId="1C075574" w14:textId="77777777" w:rsidR="0044537A" w:rsidRPr="00662C3A" w:rsidRDefault="0044537A" w:rsidP="00142DF0">
            <w:pPr>
              <w:contextualSpacing/>
              <w:jc w:val="center"/>
              <w:rPr>
                <w:rFonts w:ascii="GHEA Grapalat" w:hAnsi="GHEA Grapalat"/>
                <w:sz w:val="20"/>
                <w:szCs w:val="20"/>
                <w:lang w:val="af-ZA"/>
              </w:rPr>
            </w:pP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6065FBEF" w14:textId="24CF1A13" w:rsidR="0044537A" w:rsidRPr="00662C3A" w:rsidRDefault="0044537A" w:rsidP="00142DF0">
            <w:pPr>
              <w:contextualSpacing/>
              <w:jc w:val="center"/>
              <w:rPr>
                <w:rFonts w:ascii="GHEA Grapalat" w:hAnsi="GHEA Grapalat"/>
                <w:sz w:val="20"/>
                <w:szCs w:val="20"/>
                <w:lang w:val="af-ZA"/>
              </w:rPr>
            </w:pPr>
            <w:r w:rsidRPr="00662C3A">
              <w:rPr>
                <w:rFonts w:ascii="GHEA Grapalat" w:hAnsi="GHEA Grapalat"/>
                <w:sz w:val="20"/>
                <w:szCs w:val="20"/>
                <w:lang w:val="af-ZA"/>
              </w:rPr>
              <w:t xml:space="preserve"> (CPV)</w:t>
            </w:r>
          </w:p>
        </w:tc>
        <w:tc>
          <w:tcPr>
            <w:tcW w:w="2181" w:type="dxa"/>
            <w:vMerge w:val="restart"/>
            <w:tcBorders>
              <w:top w:val="single" w:sz="4" w:space="0" w:color="auto"/>
              <w:left w:val="single" w:sz="4" w:space="0" w:color="auto"/>
              <w:bottom w:val="single" w:sz="4" w:space="0" w:color="auto"/>
              <w:right w:val="single" w:sz="4" w:space="0" w:color="auto"/>
            </w:tcBorders>
            <w:vAlign w:val="center"/>
            <w:hideMark/>
          </w:tcPr>
          <w:p w14:paraId="432AF7AC" w14:textId="77777777" w:rsidR="0044537A" w:rsidRDefault="0044537A" w:rsidP="00142DF0">
            <w:pPr>
              <w:contextualSpacing/>
              <w:jc w:val="center"/>
              <w:rPr>
                <w:rFonts w:ascii="GHEA Grapalat" w:hAnsi="GHEA Grapalat"/>
                <w:sz w:val="20"/>
                <w:szCs w:val="20"/>
                <w:lang w:val="hy-AM"/>
              </w:rPr>
            </w:pPr>
            <w:r w:rsidRPr="00662C3A">
              <w:rPr>
                <w:rFonts w:ascii="GHEA Grapalat" w:hAnsi="GHEA Grapalat"/>
                <w:sz w:val="20"/>
                <w:szCs w:val="20"/>
                <w:lang w:val="hy-AM"/>
              </w:rPr>
              <w:t>Անվանումը</w:t>
            </w:r>
          </w:p>
          <w:p w14:paraId="437EF3E3" w14:textId="626C61FE" w:rsidR="0044537A" w:rsidRPr="00662C3A" w:rsidRDefault="0044537A" w:rsidP="00142DF0">
            <w:pPr>
              <w:contextualSpacing/>
              <w:jc w:val="center"/>
              <w:rPr>
                <w:rFonts w:ascii="GHEA Grapalat" w:hAnsi="GHEA Grapalat"/>
                <w:sz w:val="20"/>
                <w:szCs w:val="20"/>
                <w:lang w:val="hy-AM"/>
              </w:rPr>
            </w:pPr>
            <w:r w:rsidRPr="009C0717">
              <w:rPr>
                <w:rFonts w:ascii="GHEA Grapalat" w:hAnsi="GHEA Grapalat"/>
                <w:color w:val="000000" w:themeColor="text1"/>
                <w:sz w:val="16"/>
                <w:szCs w:val="16"/>
                <w:lang w:val="en-US"/>
              </w:rPr>
              <w:t>Наименование</w:t>
            </w:r>
          </w:p>
        </w:tc>
        <w:tc>
          <w:tcPr>
            <w:tcW w:w="3492" w:type="dxa"/>
            <w:vMerge w:val="restart"/>
            <w:tcBorders>
              <w:top w:val="single" w:sz="4" w:space="0" w:color="auto"/>
              <w:left w:val="single" w:sz="4" w:space="0" w:color="auto"/>
              <w:bottom w:val="single" w:sz="4" w:space="0" w:color="auto"/>
              <w:right w:val="single" w:sz="4" w:space="0" w:color="auto"/>
            </w:tcBorders>
            <w:vAlign w:val="center"/>
            <w:hideMark/>
          </w:tcPr>
          <w:p w14:paraId="785F332A" w14:textId="77777777" w:rsidR="0044537A" w:rsidRPr="00662C3A" w:rsidRDefault="0044537A" w:rsidP="00142DF0">
            <w:pPr>
              <w:contextualSpacing/>
              <w:jc w:val="center"/>
              <w:rPr>
                <w:rFonts w:ascii="GHEA Grapalat" w:hAnsi="GHEA Grapalat"/>
                <w:sz w:val="20"/>
                <w:szCs w:val="20"/>
                <w:lang w:val="hy-AM"/>
              </w:rPr>
            </w:pPr>
            <w:r w:rsidRPr="00662C3A">
              <w:rPr>
                <w:rFonts w:ascii="GHEA Grapalat" w:hAnsi="GHEA Grapalat"/>
                <w:sz w:val="20"/>
                <w:szCs w:val="20"/>
                <w:lang w:val="hy-AM"/>
              </w:rPr>
              <w:t>Հատկանիշները</w:t>
            </w:r>
          </w:p>
          <w:p w14:paraId="3D59E20B" w14:textId="77777777" w:rsidR="0044537A" w:rsidRPr="00F24AE3" w:rsidRDefault="0044537A" w:rsidP="00142DF0">
            <w:pPr>
              <w:contextualSpacing/>
              <w:jc w:val="center"/>
              <w:rPr>
                <w:rFonts w:ascii="GHEA Grapalat" w:hAnsi="GHEA Grapalat"/>
                <w:sz w:val="20"/>
                <w:szCs w:val="20"/>
                <w:lang w:val="hy-AM"/>
              </w:rPr>
            </w:pPr>
            <w:r w:rsidRPr="00F24AE3">
              <w:rPr>
                <w:rFonts w:ascii="GHEA Grapalat" w:hAnsi="GHEA Grapalat"/>
                <w:sz w:val="20"/>
                <w:szCs w:val="20"/>
                <w:lang w:val="hy-AM"/>
              </w:rPr>
              <w:t>(տեխնիկական բնութագիր)</w:t>
            </w:r>
          </w:p>
          <w:p w14:paraId="773ABB14" w14:textId="3C418B4D" w:rsidR="0044537A" w:rsidRPr="00F24AE3" w:rsidRDefault="0044537A" w:rsidP="00142DF0">
            <w:pPr>
              <w:contextualSpacing/>
              <w:jc w:val="center"/>
              <w:rPr>
                <w:rFonts w:ascii="GHEA Grapalat" w:hAnsi="GHEA Grapalat"/>
                <w:sz w:val="20"/>
                <w:szCs w:val="20"/>
                <w:lang w:val="hy-AM"/>
              </w:rPr>
            </w:pPr>
            <w:r w:rsidRPr="00F24AE3">
              <w:rPr>
                <w:rFonts w:ascii="GHEA Grapalat" w:hAnsi="GHEA Grapalat"/>
                <w:color w:val="000000" w:themeColor="text1"/>
                <w:sz w:val="16"/>
                <w:szCs w:val="16"/>
                <w:lang w:val="hy-AM"/>
              </w:rPr>
              <w:t>Техническая характеристика</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A4CAF9" w14:textId="77777777" w:rsidR="0044537A" w:rsidRDefault="0044537A" w:rsidP="00142DF0">
            <w:pPr>
              <w:contextualSpacing/>
              <w:jc w:val="center"/>
              <w:rPr>
                <w:rFonts w:ascii="GHEA Grapalat" w:hAnsi="GHEA Grapalat"/>
                <w:sz w:val="20"/>
                <w:szCs w:val="20"/>
              </w:rPr>
            </w:pPr>
            <w:r w:rsidRPr="00662C3A">
              <w:rPr>
                <w:rFonts w:ascii="GHEA Grapalat" w:hAnsi="GHEA Grapalat"/>
                <w:sz w:val="20"/>
                <w:szCs w:val="20"/>
                <w:lang w:val="hy-AM"/>
              </w:rPr>
              <w:t>Չ</w:t>
            </w:r>
            <w:r w:rsidRPr="00662C3A">
              <w:rPr>
                <w:rFonts w:ascii="GHEA Grapalat" w:hAnsi="GHEA Grapalat"/>
                <w:sz w:val="20"/>
                <w:szCs w:val="20"/>
              </w:rPr>
              <w:t>ափման միավորը</w:t>
            </w:r>
          </w:p>
          <w:p w14:paraId="2327F2F7" w14:textId="5B0B9403" w:rsidR="0044537A" w:rsidRPr="00662C3A" w:rsidRDefault="0044537A" w:rsidP="00142DF0">
            <w:pPr>
              <w:contextualSpacing/>
              <w:jc w:val="center"/>
              <w:rPr>
                <w:rFonts w:ascii="GHEA Grapalat" w:hAnsi="GHEA Grapalat"/>
                <w:sz w:val="20"/>
                <w:szCs w:val="20"/>
              </w:rPr>
            </w:pPr>
            <w:r w:rsidRPr="009C0717">
              <w:rPr>
                <w:rFonts w:ascii="GHEA Grapalat" w:hAnsi="GHEA Grapalat"/>
                <w:color w:val="000000" w:themeColor="text1"/>
                <w:sz w:val="16"/>
                <w:szCs w:val="16"/>
                <w:lang w:val="hy-AM"/>
              </w:rPr>
              <w:t>Единица измерения</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146B13C1" w14:textId="77777777" w:rsidR="0044537A" w:rsidRDefault="0044537A" w:rsidP="00142DF0">
            <w:pPr>
              <w:contextualSpacing/>
              <w:jc w:val="center"/>
              <w:rPr>
                <w:rFonts w:ascii="GHEA Grapalat" w:hAnsi="GHEA Grapalat"/>
                <w:sz w:val="20"/>
                <w:szCs w:val="20"/>
              </w:rPr>
            </w:pPr>
            <w:r w:rsidRPr="00662C3A">
              <w:rPr>
                <w:rFonts w:ascii="GHEA Grapalat" w:hAnsi="GHEA Grapalat"/>
                <w:sz w:val="20"/>
                <w:szCs w:val="20"/>
                <w:lang w:val="hy-AM"/>
              </w:rPr>
              <w:t>Ը</w:t>
            </w:r>
            <w:r w:rsidRPr="00662C3A">
              <w:rPr>
                <w:rFonts w:ascii="GHEA Grapalat" w:hAnsi="GHEA Grapalat"/>
                <w:sz w:val="20"/>
                <w:szCs w:val="20"/>
              </w:rPr>
              <w:t>նդհանուր  քանակը</w:t>
            </w:r>
          </w:p>
          <w:p w14:paraId="4EA0BB95" w14:textId="6AE192BA" w:rsidR="0044537A" w:rsidRPr="00662C3A" w:rsidRDefault="0044537A" w:rsidP="00142DF0">
            <w:pPr>
              <w:contextualSpacing/>
              <w:jc w:val="center"/>
              <w:rPr>
                <w:rFonts w:ascii="GHEA Grapalat" w:hAnsi="GHEA Grapalat"/>
                <w:sz w:val="20"/>
                <w:szCs w:val="20"/>
                <w:lang w:val="hy-AM"/>
              </w:rPr>
            </w:pPr>
            <w:r w:rsidRPr="009C0717">
              <w:rPr>
                <w:rFonts w:ascii="GHEA Grapalat" w:hAnsi="GHEA Grapalat"/>
                <w:color w:val="000000" w:themeColor="text1"/>
                <w:sz w:val="16"/>
                <w:szCs w:val="16"/>
                <w:lang w:val="hy-AM"/>
              </w:rPr>
              <w:t>Общее количество</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14:paraId="07491268" w14:textId="77777777" w:rsidR="0044537A" w:rsidRPr="00F24AE3" w:rsidRDefault="0044537A" w:rsidP="00142DF0">
            <w:pPr>
              <w:contextualSpacing/>
              <w:jc w:val="center"/>
              <w:rPr>
                <w:rFonts w:ascii="GHEA Grapalat" w:hAnsi="GHEA Grapalat"/>
                <w:sz w:val="20"/>
                <w:szCs w:val="20"/>
                <w:lang w:val="hy-AM"/>
              </w:rPr>
            </w:pPr>
            <w:r w:rsidRPr="00662C3A">
              <w:rPr>
                <w:rFonts w:ascii="GHEA Grapalat" w:hAnsi="GHEA Grapalat"/>
                <w:sz w:val="20"/>
                <w:szCs w:val="20"/>
                <w:lang w:val="hy-AM"/>
              </w:rPr>
              <w:t>Մ</w:t>
            </w:r>
            <w:r w:rsidRPr="00F24AE3">
              <w:rPr>
                <w:rFonts w:ascii="GHEA Grapalat" w:hAnsi="GHEA Grapalat"/>
                <w:sz w:val="20"/>
                <w:szCs w:val="20"/>
                <w:lang w:val="hy-AM"/>
              </w:rPr>
              <w:t>իավորի  գինը</w:t>
            </w:r>
          </w:p>
          <w:p w14:paraId="7F9B3387" w14:textId="77777777" w:rsidR="0044537A" w:rsidRDefault="0044537A" w:rsidP="00142DF0">
            <w:pPr>
              <w:contextualSpacing/>
              <w:jc w:val="center"/>
              <w:rPr>
                <w:rFonts w:ascii="GHEA Grapalat" w:hAnsi="GHEA Grapalat"/>
                <w:sz w:val="20"/>
                <w:szCs w:val="20"/>
                <w:lang w:val="hy-AM"/>
              </w:rPr>
            </w:pPr>
            <w:r w:rsidRPr="00662C3A">
              <w:rPr>
                <w:rFonts w:ascii="GHEA Grapalat" w:hAnsi="GHEA Grapalat"/>
                <w:sz w:val="20"/>
                <w:szCs w:val="20"/>
                <w:lang w:val="hy-AM"/>
              </w:rPr>
              <w:t>(</w:t>
            </w:r>
            <w:r w:rsidRPr="00F24AE3">
              <w:rPr>
                <w:rFonts w:ascii="GHEA Grapalat" w:hAnsi="GHEA Grapalat"/>
                <w:sz w:val="20"/>
                <w:szCs w:val="20"/>
                <w:lang w:val="hy-AM"/>
              </w:rPr>
              <w:t>ՀՀ դրամ</w:t>
            </w:r>
            <w:r w:rsidRPr="00662C3A">
              <w:rPr>
                <w:rFonts w:ascii="GHEA Grapalat" w:hAnsi="GHEA Grapalat"/>
                <w:sz w:val="20"/>
                <w:szCs w:val="20"/>
                <w:lang w:val="hy-AM"/>
              </w:rPr>
              <w:t>)</w:t>
            </w:r>
          </w:p>
          <w:p w14:paraId="0014C638" w14:textId="77777777" w:rsidR="0044537A" w:rsidRPr="00F24AE3" w:rsidRDefault="0044537A" w:rsidP="0044537A">
            <w:pPr>
              <w:contextualSpacing/>
              <w:jc w:val="center"/>
              <w:rPr>
                <w:rFonts w:ascii="GHEA Grapalat" w:hAnsi="GHEA Grapalat"/>
                <w:color w:val="000000" w:themeColor="text1"/>
                <w:sz w:val="16"/>
                <w:szCs w:val="16"/>
                <w:lang w:val="hy-AM"/>
              </w:rPr>
            </w:pPr>
            <w:r w:rsidRPr="00F24AE3">
              <w:rPr>
                <w:rFonts w:ascii="GHEA Grapalat" w:hAnsi="GHEA Grapalat"/>
                <w:color w:val="000000" w:themeColor="text1"/>
                <w:sz w:val="16"/>
                <w:szCs w:val="16"/>
                <w:lang w:val="hy-AM"/>
              </w:rPr>
              <w:t xml:space="preserve">Цена единицы </w:t>
            </w:r>
          </w:p>
          <w:p w14:paraId="380515B5" w14:textId="77777777" w:rsidR="0044537A" w:rsidRPr="009C0717" w:rsidRDefault="0044537A" w:rsidP="0044537A">
            <w:pPr>
              <w:contextualSpacing/>
              <w:jc w:val="center"/>
              <w:rPr>
                <w:rFonts w:ascii="GHEA Grapalat" w:hAnsi="GHEA Grapalat"/>
                <w:color w:val="000000" w:themeColor="text1"/>
                <w:sz w:val="16"/>
                <w:szCs w:val="16"/>
                <w:lang w:val="hy-AM"/>
              </w:rPr>
            </w:pPr>
          </w:p>
          <w:p w14:paraId="1953DA01" w14:textId="17C51AA0" w:rsidR="0044537A" w:rsidRPr="00662C3A" w:rsidRDefault="0044537A" w:rsidP="00142DF0">
            <w:pPr>
              <w:contextualSpacing/>
              <w:jc w:val="center"/>
              <w:rPr>
                <w:rFonts w:ascii="GHEA Grapalat" w:hAnsi="GHEA Grapalat"/>
                <w:sz w:val="20"/>
                <w:szCs w:val="20"/>
                <w:lang w:val="hy-AM"/>
              </w:rPr>
            </w:pP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0DF1102" w14:textId="77777777" w:rsidR="0044537A" w:rsidRPr="00662C3A" w:rsidRDefault="0044537A" w:rsidP="00142DF0">
            <w:pPr>
              <w:contextualSpacing/>
              <w:jc w:val="center"/>
              <w:rPr>
                <w:rFonts w:ascii="GHEA Grapalat" w:hAnsi="GHEA Grapalat"/>
                <w:sz w:val="20"/>
                <w:szCs w:val="20"/>
              </w:rPr>
            </w:pPr>
            <w:r w:rsidRPr="00662C3A">
              <w:rPr>
                <w:rFonts w:ascii="GHEA Grapalat" w:hAnsi="GHEA Grapalat"/>
                <w:sz w:val="20"/>
                <w:szCs w:val="20"/>
                <w:lang w:val="hy-AM"/>
              </w:rPr>
              <w:t>Գումար</w:t>
            </w:r>
          </w:p>
          <w:p w14:paraId="7DF4FD7C" w14:textId="77777777" w:rsidR="0044537A" w:rsidRDefault="0044537A" w:rsidP="00142DF0">
            <w:pPr>
              <w:contextualSpacing/>
              <w:jc w:val="center"/>
              <w:rPr>
                <w:rFonts w:ascii="GHEA Grapalat" w:hAnsi="GHEA Grapalat"/>
                <w:sz w:val="20"/>
                <w:szCs w:val="20"/>
                <w:lang w:val="hy-AM"/>
              </w:rPr>
            </w:pPr>
            <w:r w:rsidRPr="00662C3A">
              <w:rPr>
                <w:rFonts w:ascii="GHEA Grapalat" w:hAnsi="GHEA Grapalat"/>
                <w:sz w:val="20"/>
                <w:szCs w:val="20"/>
                <w:lang w:val="hy-AM"/>
              </w:rPr>
              <w:t>(</w:t>
            </w:r>
            <w:r w:rsidRPr="00662C3A">
              <w:rPr>
                <w:rFonts w:ascii="GHEA Grapalat" w:hAnsi="GHEA Grapalat"/>
                <w:sz w:val="20"/>
                <w:szCs w:val="20"/>
              </w:rPr>
              <w:t>ՀՀ դրամ</w:t>
            </w:r>
            <w:r w:rsidRPr="00662C3A">
              <w:rPr>
                <w:rFonts w:ascii="GHEA Grapalat" w:hAnsi="GHEA Grapalat"/>
                <w:sz w:val="20"/>
                <w:szCs w:val="20"/>
                <w:lang w:val="hy-AM"/>
              </w:rPr>
              <w:t>)</w:t>
            </w:r>
          </w:p>
          <w:p w14:paraId="489C5FDB" w14:textId="3AAD77A8" w:rsidR="0044537A" w:rsidRPr="00662C3A" w:rsidRDefault="0044537A" w:rsidP="00142DF0">
            <w:pPr>
              <w:contextualSpacing/>
              <w:jc w:val="center"/>
              <w:rPr>
                <w:rFonts w:ascii="GHEA Grapalat" w:hAnsi="GHEA Grapalat"/>
                <w:sz w:val="20"/>
                <w:szCs w:val="20"/>
              </w:rPr>
            </w:pPr>
            <w:r w:rsidRPr="009C0717">
              <w:rPr>
                <w:rFonts w:ascii="GHEA Grapalat" w:hAnsi="GHEA Grapalat"/>
                <w:color w:val="000000" w:themeColor="text1"/>
                <w:sz w:val="16"/>
                <w:szCs w:val="16"/>
                <w:lang w:val="hy-AM"/>
              </w:rPr>
              <w:t>Цена</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ED7F36B" w14:textId="77777777" w:rsidR="0044537A" w:rsidRDefault="0044537A" w:rsidP="00142DF0">
            <w:pPr>
              <w:contextualSpacing/>
              <w:jc w:val="center"/>
              <w:rPr>
                <w:rFonts w:ascii="GHEA Grapalat" w:hAnsi="GHEA Grapalat"/>
                <w:sz w:val="20"/>
                <w:szCs w:val="20"/>
              </w:rPr>
            </w:pPr>
            <w:r w:rsidRPr="00662C3A">
              <w:rPr>
                <w:rFonts w:ascii="GHEA Grapalat" w:hAnsi="GHEA Grapalat"/>
                <w:sz w:val="20"/>
                <w:szCs w:val="20"/>
                <w:lang w:val="hy-AM"/>
              </w:rPr>
              <w:t>Մ</w:t>
            </w:r>
            <w:r w:rsidRPr="00662C3A">
              <w:rPr>
                <w:rFonts w:ascii="GHEA Grapalat" w:hAnsi="GHEA Grapalat"/>
                <w:sz w:val="20"/>
                <w:szCs w:val="20"/>
              </w:rPr>
              <w:t>ատակարարման</w:t>
            </w:r>
          </w:p>
          <w:p w14:paraId="32161E24" w14:textId="2DA21E79" w:rsidR="0044537A" w:rsidRPr="00662C3A" w:rsidRDefault="0044537A" w:rsidP="00142DF0">
            <w:pPr>
              <w:contextualSpacing/>
              <w:jc w:val="center"/>
              <w:rPr>
                <w:rFonts w:ascii="GHEA Grapalat" w:hAnsi="GHEA Grapalat"/>
                <w:sz w:val="20"/>
                <w:szCs w:val="20"/>
              </w:rPr>
            </w:pPr>
            <w:r w:rsidRPr="009C0717">
              <w:rPr>
                <w:rFonts w:ascii="GHEA Grapalat" w:hAnsi="GHEA Grapalat"/>
                <w:sz w:val="16"/>
                <w:szCs w:val="16"/>
                <w:lang w:val="hy-AM"/>
              </w:rPr>
              <w:t>/Поставка</w:t>
            </w:r>
          </w:p>
        </w:tc>
      </w:tr>
      <w:tr w:rsidR="0044537A" w:rsidRPr="00662C3A" w14:paraId="37958C0C" w14:textId="77777777" w:rsidTr="00E551B1">
        <w:trPr>
          <w:trHeight w:val="653"/>
          <w:jc w:val="center"/>
        </w:trPr>
        <w:tc>
          <w:tcPr>
            <w:tcW w:w="548" w:type="dxa"/>
            <w:vMerge/>
            <w:tcBorders>
              <w:top w:val="single" w:sz="4" w:space="0" w:color="auto"/>
              <w:left w:val="single" w:sz="4" w:space="0" w:color="auto"/>
              <w:bottom w:val="single" w:sz="4" w:space="0" w:color="auto"/>
              <w:right w:val="single" w:sz="4" w:space="0" w:color="auto"/>
            </w:tcBorders>
            <w:vAlign w:val="center"/>
            <w:hideMark/>
          </w:tcPr>
          <w:p w14:paraId="2BEA86B0" w14:textId="77777777" w:rsidR="0044537A" w:rsidRPr="00662C3A" w:rsidRDefault="0044537A" w:rsidP="00142DF0">
            <w:pPr>
              <w:contextualSpacing/>
              <w:jc w:val="center"/>
              <w:rPr>
                <w:rFonts w:ascii="GHEA Grapalat" w:hAnsi="GHEA Grapalat"/>
                <w:sz w:val="20"/>
                <w:szCs w:val="20"/>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5F3DD797" w14:textId="77777777" w:rsidR="0044537A" w:rsidRPr="00662C3A" w:rsidRDefault="0044537A" w:rsidP="00142DF0">
            <w:pPr>
              <w:contextualSpacing/>
              <w:jc w:val="center"/>
              <w:rPr>
                <w:rFonts w:ascii="GHEA Grapalat" w:hAnsi="GHEA Grapalat"/>
                <w:sz w:val="20"/>
                <w:szCs w:val="20"/>
              </w:rPr>
            </w:pPr>
          </w:p>
        </w:tc>
        <w:tc>
          <w:tcPr>
            <w:tcW w:w="2181" w:type="dxa"/>
            <w:vMerge/>
            <w:tcBorders>
              <w:top w:val="single" w:sz="4" w:space="0" w:color="auto"/>
              <w:left w:val="single" w:sz="4" w:space="0" w:color="auto"/>
              <w:bottom w:val="single" w:sz="4" w:space="0" w:color="auto"/>
              <w:right w:val="single" w:sz="4" w:space="0" w:color="auto"/>
            </w:tcBorders>
            <w:vAlign w:val="center"/>
            <w:hideMark/>
          </w:tcPr>
          <w:p w14:paraId="6284AAE6" w14:textId="77777777" w:rsidR="0044537A" w:rsidRPr="00662C3A" w:rsidRDefault="0044537A" w:rsidP="00142DF0">
            <w:pPr>
              <w:contextualSpacing/>
              <w:jc w:val="center"/>
              <w:rPr>
                <w:rFonts w:ascii="GHEA Grapalat" w:hAnsi="GHEA Grapalat"/>
                <w:sz w:val="20"/>
                <w:szCs w:val="20"/>
              </w:rPr>
            </w:pPr>
          </w:p>
        </w:tc>
        <w:tc>
          <w:tcPr>
            <w:tcW w:w="3492" w:type="dxa"/>
            <w:vMerge/>
            <w:tcBorders>
              <w:top w:val="single" w:sz="4" w:space="0" w:color="auto"/>
              <w:left w:val="single" w:sz="4" w:space="0" w:color="auto"/>
              <w:bottom w:val="single" w:sz="4" w:space="0" w:color="auto"/>
              <w:right w:val="single" w:sz="4" w:space="0" w:color="auto"/>
            </w:tcBorders>
            <w:vAlign w:val="center"/>
            <w:hideMark/>
          </w:tcPr>
          <w:p w14:paraId="169D1ABD" w14:textId="77777777" w:rsidR="0044537A" w:rsidRPr="00662C3A" w:rsidRDefault="0044537A" w:rsidP="00142DF0">
            <w:pPr>
              <w:contextualSpacing/>
              <w:jc w:val="center"/>
              <w:rPr>
                <w:rFonts w:ascii="GHEA Grapalat" w:hAnsi="GHEA Grapalat"/>
                <w:sz w:val="20"/>
                <w:szCs w:val="20"/>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24178EB1" w14:textId="77777777" w:rsidR="0044537A" w:rsidRPr="00662C3A" w:rsidRDefault="0044537A" w:rsidP="00142DF0">
            <w:pPr>
              <w:contextualSpacing/>
              <w:jc w:val="center"/>
              <w:rPr>
                <w:rFonts w:ascii="GHEA Grapalat" w:hAnsi="GHEA Grapalat"/>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14:paraId="36C9E176" w14:textId="77777777" w:rsidR="0044537A" w:rsidRPr="00662C3A" w:rsidRDefault="0044537A" w:rsidP="00142DF0">
            <w:pPr>
              <w:contextualSpacing/>
              <w:jc w:val="center"/>
              <w:rPr>
                <w:rFonts w:ascii="GHEA Grapalat" w:hAnsi="GHEA Grapalat"/>
                <w:sz w:val="20"/>
                <w:szCs w:val="20"/>
                <w:lang w:val="hy-AM"/>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79DB3871" w14:textId="77777777" w:rsidR="0044537A" w:rsidRPr="00662C3A" w:rsidRDefault="0044537A" w:rsidP="00142DF0">
            <w:pPr>
              <w:contextualSpacing/>
              <w:jc w:val="center"/>
              <w:rPr>
                <w:rFonts w:ascii="GHEA Grapalat" w:hAnsi="GHEA Grapalat"/>
                <w:sz w:val="20"/>
                <w:szCs w:val="20"/>
                <w:lang w:val="hy-AM"/>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6A113950" w14:textId="77777777" w:rsidR="0044537A" w:rsidRPr="00662C3A" w:rsidRDefault="0044537A" w:rsidP="00142DF0">
            <w:pPr>
              <w:contextualSpacing/>
              <w:jc w:val="center"/>
              <w:rPr>
                <w:rFonts w:ascii="GHEA Grapalat" w:hAnsi="GHEA Grapalat"/>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79C668AD" w14:textId="77777777" w:rsidR="0044537A" w:rsidRDefault="0044537A" w:rsidP="00142DF0">
            <w:pPr>
              <w:contextualSpacing/>
              <w:jc w:val="center"/>
              <w:rPr>
                <w:rFonts w:ascii="GHEA Grapalat" w:hAnsi="GHEA Grapalat"/>
                <w:sz w:val="20"/>
                <w:szCs w:val="20"/>
              </w:rPr>
            </w:pPr>
            <w:r w:rsidRPr="00662C3A">
              <w:rPr>
                <w:rFonts w:ascii="GHEA Grapalat" w:hAnsi="GHEA Grapalat"/>
                <w:sz w:val="20"/>
                <w:szCs w:val="20"/>
                <w:lang w:val="hy-AM"/>
              </w:rPr>
              <w:t>Հ</w:t>
            </w:r>
            <w:r w:rsidRPr="00662C3A">
              <w:rPr>
                <w:rFonts w:ascii="GHEA Grapalat" w:hAnsi="GHEA Grapalat"/>
                <w:sz w:val="20"/>
                <w:szCs w:val="20"/>
              </w:rPr>
              <w:t>ասցեն</w:t>
            </w:r>
          </w:p>
          <w:p w14:paraId="31D0B26A" w14:textId="4BAAADDB" w:rsidR="0044537A" w:rsidRPr="00662C3A" w:rsidRDefault="0044537A" w:rsidP="00142DF0">
            <w:pPr>
              <w:contextualSpacing/>
              <w:jc w:val="center"/>
              <w:rPr>
                <w:rFonts w:ascii="GHEA Grapalat" w:hAnsi="GHEA Grapalat"/>
                <w:sz w:val="20"/>
                <w:szCs w:val="20"/>
              </w:rPr>
            </w:pPr>
            <w:r w:rsidRPr="009C0717">
              <w:rPr>
                <w:rFonts w:ascii="GHEA Grapalat" w:hAnsi="GHEA Grapalat"/>
                <w:sz w:val="16"/>
                <w:szCs w:val="16"/>
                <w:lang w:val="hy-AM"/>
              </w:rPr>
              <w:t>Адрес</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BA5D4" w14:textId="77777777" w:rsidR="0044537A" w:rsidRDefault="0044537A" w:rsidP="00142DF0">
            <w:pPr>
              <w:contextualSpacing/>
              <w:jc w:val="center"/>
              <w:rPr>
                <w:rFonts w:ascii="GHEA Grapalat" w:hAnsi="GHEA Grapalat"/>
                <w:sz w:val="20"/>
                <w:szCs w:val="20"/>
              </w:rPr>
            </w:pPr>
            <w:r w:rsidRPr="00662C3A">
              <w:rPr>
                <w:rFonts w:ascii="GHEA Grapalat" w:hAnsi="GHEA Grapalat"/>
                <w:sz w:val="20"/>
                <w:szCs w:val="20"/>
              </w:rPr>
              <w:t>Ժամկետը</w:t>
            </w:r>
          </w:p>
          <w:p w14:paraId="2E596C1E" w14:textId="6005B22C" w:rsidR="0044537A" w:rsidRPr="00662C3A" w:rsidRDefault="0044537A" w:rsidP="00142DF0">
            <w:pPr>
              <w:contextualSpacing/>
              <w:jc w:val="center"/>
              <w:rPr>
                <w:rFonts w:ascii="GHEA Grapalat" w:hAnsi="GHEA Grapalat"/>
                <w:sz w:val="20"/>
                <w:szCs w:val="20"/>
              </w:rPr>
            </w:pPr>
            <w:r w:rsidRPr="009C0717">
              <w:rPr>
                <w:rFonts w:ascii="GHEA Grapalat" w:hAnsi="GHEA Grapalat"/>
                <w:sz w:val="16"/>
                <w:szCs w:val="16"/>
                <w:lang w:val="hy-AM"/>
              </w:rPr>
              <w:t>Сроки</w:t>
            </w:r>
          </w:p>
        </w:tc>
      </w:tr>
      <w:tr w:rsidR="00CA4EB9" w:rsidRPr="00DE789E" w14:paraId="3B7E8320" w14:textId="77777777" w:rsidTr="00CA4EB9">
        <w:trPr>
          <w:trHeight w:val="347"/>
          <w:jc w:val="center"/>
        </w:trPr>
        <w:tc>
          <w:tcPr>
            <w:tcW w:w="548" w:type="dxa"/>
            <w:tcBorders>
              <w:top w:val="single" w:sz="4" w:space="0" w:color="auto"/>
              <w:left w:val="single" w:sz="4" w:space="0" w:color="auto"/>
              <w:bottom w:val="single" w:sz="4" w:space="0" w:color="auto"/>
              <w:right w:val="single" w:sz="4" w:space="0" w:color="auto"/>
            </w:tcBorders>
            <w:vAlign w:val="center"/>
          </w:tcPr>
          <w:p w14:paraId="7F2A7755" w14:textId="77777777" w:rsidR="00CA4EB9" w:rsidRPr="00662C3A" w:rsidRDefault="00CA4EB9" w:rsidP="00F24AE3">
            <w:pPr>
              <w:contextualSpacing/>
              <w:jc w:val="center"/>
              <w:rPr>
                <w:rFonts w:ascii="GHEA Grapalat" w:hAnsi="GHEA Grapalat"/>
                <w:sz w:val="20"/>
                <w:szCs w:val="20"/>
                <w:lang w:val="nb-NO"/>
              </w:rPr>
            </w:pPr>
            <w:r w:rsidRPr="00662C3A">
              <w:rPr>
                <w:rFonts w:ascii="GHEA Grapalat" w:hAnsi="GHEA Grapalat"/>
                <w:sz w:val="20"/>
                <w:szCs w:val="20"/>
                <w:lang w:val="nb-NO"/>
              </w:rPr>
              <w:t>1</w:t>
            </w:r>
          </w:p>
        </w:tc>
        <w:tc>
          <w:tcPr>
            <w:tcW w:w="1676" w:type="dxa"/>
            <w:tcBorders>
              <w:top w:val="single" w:sz="4" w:space="0" w:color="auto"/>
              <w:left w:val="single" w:sz="4" w:space="0" w:color="auto"/>
              <w:bottom w:val="single" w:sz="4" w:space="0" w:color="auto"/>
              <w:right w:val="single" w:sz="4" w:space="0" w:color="auto"/>
            </w:tcBorders>
            <w:vAlign w:val="center"/>
          </w:tcPr>
          <w:p w14:paraId="1B30E2F4" w14:textId="77777777" w:rsidR="00CA4EB9" w:rsidRPr="00662C3A" w:rsidRDefault="00CA4EB9" w:rsidP="00F24AE3">
            <w:pPr>
              <w:jc w:val="center"/>
              <w:rPr>
                <w:rFonts w:ascii="GHEA Grapalat" w:hAnsi="GHEA Grapalat" w:cs="Arial CYR"/>
                <w:sz w:val="20"/>
                <w:szCs w:val="20"/>
                <w:lang w:val="en-US"/>
              </w:rPr>
            </w:pPr>
            <w:r w:rsidRPr="00662C3A">
              <w:rPr>
                <w:rFonts w:ascii="GHEA Grapalat" w:hAnsi="GHEA Grapalat" w:cs="Arial CYR"/>
                <w:sz w:val="20"/>
                <w:szCs w:val="20"/>
                <w:lang w:val="en-US"/>
              </w:rPr>
              <w:t>24411400</w:t>
            </w:r>
          </w:p>
        </w:tc>
        <w:tc>
          <w:tcPr>
            <w:tcW w:w="2181" w:type="dxa"/>
            <w:tcBorders>
              <w:top w:val="single" w:sz="4" w:space="0" w:color="auto"/>
              <w:left w:val="single" w:sz="4" w:space="0" w:color="auto"/>
              <w:bottom w:val="single" w:sz="4" w:space="0" w:color="auto"/>
              <w:right w:val="single" w:sz="4" w:space="0" w:color="auto"/>
            </w:tcBorders>
            <w:vAlign w:val="center"/>
          </w:tcPr>
          <w:p w14:paraId="3D7F73D9" w14:textId="77777777" w:rsidR="00CA4EB9" w:rsidRPr="00662C3A" w:rsidRDefault="00CA4EB9" w:rsidP="00F24AE3">
            <w:pPr>
              <w:ind w:left="-57"/>
              <w:jc w:val="center"/>
              <w:rPr>
                <w:rFonts w:ascii="GHEA Grapalat" w:hAnsi="GHEA Grapalat" w:cs="Sylfaen"/>
                <w:sz w:val="20"/>
                <w:szCs w:val="20"/>
              </w:rPr>
            </w:pPr>
            <w:r w:rsidRPr="00662C3A">
              <w:rPr>
                <w:rFonts w:ascii="GHEA Grapalat" w:hAnsi="GHEA Grapalat" w:cs="Sylfaen"/>
                <w:sz w:val="20"/>
                <w:szCs w:val="20"/>
              </w:rPr>
              <w:t>Ամոնիակաջուր</w:t>
            </w:r>
          </w:p>
          <w:p w14:paraId="5D8C1110" w14:textId="77777777" w:rsidR="00CA4EB9" w:rsidRPr="00662C3A" w:rsidRDefault="00CA4EB9" w:rsidP="00F24AE3">
            <w:pPr>
              <w:ind w:left="-57"/>
              <w:jc w:val="center"/>
              <w:rPr>
                <w:rFonts w:ascii="GHEA Grapalat" w:hAnsi="GHEA Grapalat" w:cs="Sylfaen"/>
                <w:sz w:val="20"/>
                <w:szCs w:val="20"/>
              </w:rPr>
            </w:pPr>
            <w:r w:rsidRPr="00662C3A">
              <w:rPr>
                <w:rFonts w:ascii="GHEA Grapalat" w:hAnsi="GHEA Grapalat" w:cs="Sylfaen"/>
                <w:sz w:val="20"/>
                <w:szCs w:val="20"/>
              </w:rPr>
              <w:t>Аммиачная вода</w:t>
            </w:r>
          </w:p>
        </w:tc>
        <w:tc>
          <w:tcPr>
            <w:tcW w:w="3492" w:type="dxa"/>
            <w:tcBorders>
              <w:top w:val="single" w:sz="4" w:space="0" w:color="auto"/>
              <w:left w:val="single" w:sz="4" w:space="0" w:color="auto"/>
              <w:bottom w:val="single" w:sz="4" w:space="0" w:color="auto"/>
              <w:right w:val="single" w:sz="4" w:space="0" w:color="auto"/>
            </w:tcBorders>
            <w:vAlign w:val="center"/>
          </w:tcPr>
          <w:p w14:paraId="6657DE73" w14:textId="77777777" w:rsidR="00CA4EB9" w:rsidRPr="00BF5EC8" w:rsidRDefault="00CA4EB9" w:rsidP="00F24AE3">
            <w:pPr>
              <w:rPr>
                <w:rFonts w:ascii="GHEA Grapalat" w:hAnsi="GHEA Grapalat" w:cs="Sylfaen"/>
                <w:sz w:val="18"/>
                <w:szCs w:val="18"/>
              </w:rPr>
            </w:pPr>
            <w:r w:rsidRPr="00BF5EC8">
              <w:rPr>
                <w:rFonts w:ascii="GHEA Grapalat" w:hAnsi="GHEA Grapalat" w:cs="Sylfaen"/>
                <w:sz w:val="18"/>
                <w:szCs w:val="18"/>
              </w:rPr>
              <w:t>Քիմիական մաքուր, անգույն, թափանցիկ հեղուկ՝ բնորոշ սուր հոտով, զերծ մեխանիկական մասնիկներից, ամոնիակի զանգվածային մասնաբաժինը ոչ պակաս քան 25%, քլորիդներ ոչ ավելի, քան 0,00005%, երկաթ ոչ ավելի, քան 0,00001%, ծանր մետաղներ (Pb) ոչ ավելի քան 0,00005: %, փաթեթավորում՝ 15÷20կգ տարաների մեջ՝ արտադրության օրվանից մեկ տարի պահպանման ժամկետով: ԳՕՍՏ 3760-79 կամ համարժեքը:</w:t>
            </w:r>
          </w:p>
          <w:p w14:paraId="425E5CFD" w14:textId="53FDC0B6" w:rsidR="00CA4EB9" w:rsidRPr="00662C3A" w:rsidRDefault="00CA4EB9" w:rsidP="00F24AE3">
            <w:pPr>
              <w:rPr>
                <w:rFonts w:ascii="GHEA Grapalat" w:hAnsi="GHEA Grapalat" w:cs="Sylfaen"/>
                <w:sz w:val="20"/>
                <w:szCs w:val="20"/>
              </w:rPr>
            </w:pPr>
            <w:r w:rsidRPr="00BF5EC8">
              <w:rPr>
                <w:rFonts w:ascii="GHEA Grapalat" w:hAnsi="GHEA Grapalat" w:cs="Sylfaen"/>
                <w:sz w:val="18"/>
                <w:szCs w:val="18"/>
              </w:rPr>
              <w:t>Химический чистый, бесцветная, прозрачная жидкость с характерным острым запахом, не содержащий механических примесей, с массовой долей аммиака  не менее 25%, хлоридов не более 0,00005%, железа не более 0,00001%, тяжелых металлов (Pb) не более 0,00005%, упаковка в канистрах от  15÷20кг, со сроком годности одного года со дня изготовления. ГОСТ 3760-79  или аналог.</w:t>
            </w:r>
          </w:p>
        </w:tc>
        <w:tc>
          <w:tcPr>
            <w:tcW w:w="1076" w:type="dxa"/>
            <w:tcBorders>
              <w:top w:val="single" w:sz="4" w:space="0" w:color="auto"/>
              <w:left w:val="single" w:sz="4" w:space="0" w:color="auto"/>
              <w:bottom w:val="single" w:sz="4" w:space="0" w:color="auto"/>
              <w:right w:val="single" w:sz="4" w:space="0" w:color="auto"/>
            </w:tcBorders>
            <w:vAlign w:val="center"/>
          </w:tcPr>
          <w:p w14:paraId="39223033" w14:textId="73128726"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լ</w:t>
            </w:r>
          </w:p>
        </w:tc>
        <w:tc>
          <w:tcPr>
            <w:tcW w:w="1254" w:type="dxa"/>
            <w:tcBorders>
              <w:top w:val="single" w:sz="4" w:space="0" w:color="auto"/>
              <w:left w:val="single" w:sz="4" w:space="0" w:color="auto"/>
              <w:bottom w:val="single" w:sz="4" w:space="0" w:color="auto"/>
              <w:right w:val="single" w:sz="4" w:space="0" w:color="auto"/>
            </w:tcBorders>
            <w:vAlign w:val="center"/>
          </w:tcPr>
          <w:p w14:paraId="6F9FE9A5" w14:textId="7372D5D3"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1820</w:t>
            </w:r>
          </w:p>
        </w:tc>
        <w:tc>
          <w:tcPr>
            <w:tcW w:w="1177" w:type="dxa"/>
            <w:tcBorders>
              <w:top w:val="single" w:sz="4" w:space="0" w:color="auto"/>
              <w:left w:val="single" w:sz="4" w:space="0" w:color="auto"/>
              <w:bottom w:val="single" w:sz="4" w:space="0" w:color="auto"/>
              <w:right w:val="single" w:sz="4" w:space="0" w:color="auto"/>
            </w:tcBorders>
            <w:vAlign w:val="center"/>
          </w:tcPr>
          <w:p w14:paraId="64D345F7" w14:textId="6EAF03FE"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1000</w:t>
            </w:r>
          </w:p>
        </w:tc>
        <w:tc>
          <w:tcPr>
            <w:tcW w:w="1174" w:type="dxa"/>
            <w:tcBorders>
              <w:top w:val="single" w:sz="4" w:space="0" w:color="auto"/>
              <w:left w:val="single" w:sz="4" w:space="0" w:color="auto"/>
              <w:bottom w:val="single" w:sz="4" w:space="0" w:color="auto"/>
              <w:right w:val="single" w:sz="4" w:space="0" w:color="auto"/>
            </w:tcBorders>
            <w:vAlign w:val="center"/>
          </w:tcPr>
          <w:p w14:paraId="18300BA5" w14:textId="6A64685F"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1820000</w:t>
            </w:r>
          </w:p>
        </w:tc>
        <w:tc>
          <w:tcPr>
            <w:tcW w:w="1064" w:type="dxa"/>
            <w:tcBorders>
              <w:left w:val="single" w:sz="4" w:space="0" w:color="auto"/>
              <w:right w:val="single" w:sz="4" w:space="0" w:color="auto"/>
            </w:tcBorders>
            <w:textDirection w:val="btLr"/>
            <w:vAlign w:val="center"/>
          </w:tcPr>
          <w:p w14:paraId="47958145" w14:textId="77777777" w:rsidR="00CA4EB9" w:rsidRDefault="00CA4EB9" w:rsidP="00F24AE3">
            <w:pPr>
              <w:ind w:left="113" w:right="113"/>
              <w:contextualSpacing/>
              <w:jc w:val="center"/>
              <w:rPr>
                <w:rFonts w:ascii="GHEA Grapalat" w:hAnsi="GHEA Grapalat"/>
                <w:b/>
                <w:sz w:val="20"/>
                <w:szCs w:val="20"/>
                <w:lang w:val="hy-AM"/>
              </w:rPr>
            </w:pPr>
            <w:r w:rsidRPr="00662C3A">
              <w:rPr>
                <w:rFonts w:ascii="GHEA Grapalat" w:hAnsi="GHEA Grapalat"/>
                <w:b/>
                <w:sz w:val="20"/>
                <w:szCs w:val="20"/>
                <w:lang w:val="hy-AM"/>
              </w:rPr>
              <w:t>Արմավիրի մարզ Ք. Մեծամոր «ՀԱԷԿ» ՓԲԸ</w:t>
            </w:r>
          </w:p>
          <w:p w14:paraId="3769AE4F" w14:textId="6C50D17B" w:rsidR="00CA4EB9" w:rsidRPr="009C0717" w:rsidRDefault="00CA4EB9" w:rsidP="00F24AE3">
            <w:pPr>
              <w:ind w:left="113" w:right="113"/>
              <w:contextualSpacing/>
              <w:jc w:val="center"/>
              <w:rPr>
                <w:rFonts w:ascii="GHEA Grapalat" w:hAnsi="GHEA Grapalat" w:cs="Calibri"/>
                <w:bCs/>
                <w:sz w:val="16"/>
                <w:szCs w:val="16"/>
                <w:lang w:val="hy-AM"/>
              </w:rPr>
            </w:pPr>
            <w:r w:rsidRPr="009C0717">
              <w:rPr>
                <w:rFonts w:ascii="GHEA Grapalat" w:hAnsi="GHEA Grapalat" w:cs="Calibri"/>
                <w:bCs/>
                <w:sz w:val="16"/>
                <w:szCs w:val="16"/>
                <w:lang w:val="hy-AM"/>
              </w:rPr>
              <w:t>Армавирская область, г. Мецамор, ЗАО «</w:t>
            </w:r>
            <w:r w:rsidRPr="009C0717">
              <w:rPr>
                <w:rFonts w:ascii="GHEA Grapalat" w:hAnsi="GHEA Grapalat" w:cs="Calibri"/>
                <w:bCs/>
                <w:sz w:val="16"/>
                <w:szCs w:val="16"/>
              </w:rPr>
              <w:t>А</w:t>
            </w:r>
            <w:r w:rsidRPr="009C0717">
              <w:rPr>
                <w:rFonts w:ascii="GHEA Grapalat" w:hAnsi="GHEA Grapalat" w:cs="Calibri"/>
                <w:bCs/>
                <w:sz w:val="16"/>
                <w:szCs w:val="16"/>
                <w:lang w:val="hy-AM"/>
              </w:rPr>
              <w:t>АЭК»</w:t>
            </w:r>
          </w:p>
          <w:p w14:paraId="063B7689" w14:textId="11AD7CB2" w:rsidR="00CA4EB9" w:rsidRPr="0044537A" w:rsidRDefault="00CA4EB9" w:rsidP="00F24AE3">
            <w:pPr>
              <w:ind w:left="113" w:right="113"/>
              <w:contextualSpacing/>
              <w:jc w:val="center"/>
              <w:rPr>
                <w:rFonts w:ascii="GHEA Grapalat" w:hAnsi="GHEA Grapalat"/>
                <w:sz w:val="20"/>
                <w:szCs w:val="20"/>
                <w:lang w:val="hy-AM"/>
              </w:rPr>
            </w:pPr>
          </w:p>
        </w:tc>
        <w:tc>
          <w:tcPr>
            <w:tcW w:w="1142" w:type="dxa"/>
            <w:vMerge w:val="restart"/>
            <w:tcBorders>
              <w:left w:val="single" w:sz="4" w:space="0" w:color="auto"/>
            </w:tcBorders>
            <w:shd w:val="clear" w:color="auto" w:fill="FFFFFF" w:themeFill="background1"/>
            <w:textDirection w:val="btLr"/>
            <w:vAlign w:val="center"/>
          </w:tcPr>
          <w:p w14:paraId="43393606" w14:textId="42AE0425" w:rsidR="00CA4EB9" w:rsidRPr="00CA4EB9" w:rsidRDefault="00CA4EB9" w:rsidP="00CA4EB9">
            <w:pPr>
              <w:ind w:right="113"/>
              <w:jc w:val="center"/>
              <w:rPr>
                <w:rFonts w:ascii="GHEA Grapalat" w:hAnsi="GHEA Grapalat"/>
                <w:b/>
                <w:sz w:val="18"/>
                <w:szCs w:val="18"/>
                <w:lang w:val="hy-AM"/>
              </w:rPr>
            </w:pPr>
            <w:r w:rsidRPr="00CA4EB9">
              <w:rPr>
                <w:rFonts w:ascii="GHEA Grapalat" w:hAnsi="GHEA Grapalat"/>
                <w:b/>
                <w:sz w:val="18"/>
                <w:szCs w:val="18"/>
                <w:lang w:val="hy-AM"/>
              </w:rPr>
              <w:t xml:space="preserve">Պայմանագիրը կնքելուց հետո </w:t>
            </w:r>
            <w:r w:rsidRPr="00CA4EB9">
              <w:rPr>
                <w:rFonts w:ascii="GHEA Grapalat" w:hAnsi="GHEA Grapalat"/>
                <w:b/>
                <w:sz w:val="18"/>
                <w:szCs w:val="18"/>
                <w:lang w:val="nb-NO"/>
              </w:rPr>
              <w:t>60</w:t>
            </w:r>
            <w:r w:rsidRPr="00CA4EB9">
              <w:rPr>
                <w:rFonts w:ascii="GHEA Grapalat" w:hAnsi="GHEA Grapalat"/>
                <w:b/>
                <w:sz w:val="18"/>
                <w:szCs w:val="18"/>
                <w:lang w:val="hy-AM"/>
              </w:rPr>
              <w:t xml:space="preserve"> օրացուցային օրվա ընթացքում</w:t>
            </w:r>
          </w:p>
          <w:p w14:paraId="28E1E7E5" w14:textId="7D89F79B" w:rsidR="00CA4EB9" w:rsidRDefault="00CA4EB9" w:rsidP="00CA4EB9">
            <w:pPr>
              <w:ind w:right="113"/>
              <w:jc w:val="center"/>
              <w:rPr>
                <w:rFonts w:ascii="GHEA Grapalat" w:hAnsi="GHEA Grapalat"/>
                <w:b/>
                <w:sz w:val="20"/>
                <w:szCs w:val="20"/>
                <w:lang w:val="hy-AM"/>
              </w:rPr>
            </w:pPr>
            <w:r w:rsidRPr="009C0717">
              <w:rPr>
                <w:rFonts w:ascii="GHEA Grapalat" w:hAnsi="GHEA Grapalat" w:cs="GHEA Grapalat"/>
                <w:color w:val="000000" w:themeColor="text1"/>
                <w:sz w:val="16"/>
                <w:szCs w:val="16"/>
                <w:lang w:eastAsia="en-US"/>
              </w:rPr>
              <w:t>В течение 60 дней с момента заключения договора</w:t>
            </w:r>
          </w:p>
          <w:p w14:paraId="323F2516" w14:textId="73815224" w:rsidR="00CA4EB9" w:rsidRPr="0044537A" w:rsidRDefault="00CA4EB9" w:rsidP="00CA4EB9">
            <w:pPr>
              <w:ind w:right="113"/>
              <w:jc w:val="center"/>
              <w:rPr>
                <w:rFonts w:ascii="GHEA Grapalat" w:hAnsi="GHEA Grapalat"/>
                <w:sz w:val="20"/>
                <w:szCs w:val="20"/>
                <w:lang w:val="hy-AM"/>
              </w:rPr>
            </w:pPr>
          </w:p>
        </w:tc>
      </w:tr>
      <w:tr w:rsidR="00CA4EB9" w:rsidRPr="00662C3A" w14:paraId="67D35276" w14:textId="77777777" w:rsidTr="00E551B1">
        <w:trPr>
          <w:trHeight w:val="699"/>
          <w:jc w:val="center"/>
        </w:trPr>
        <w:tc>
          <w:tcPr>
            <w:tcW w:w="548" w:type="dxa"/>
            <w:tcBorders>
              <w:top w:val="single" w:sz="4" w:space="0" w:color="auto"/>
              <w:left w:val="single" w:sz="4" w:space="0" w:color="auto"/>
              <w:bottom w:val="single" w:sz="4" w:space="0" w:color="auto"/>
              <w:right w:val="single" w:sz="4" w:space="0" w:color="auto"/>
            </w:tcBorders>
            <w:vAlign w:val="center"/>
          </w:tcPr>
          <w:p w14:paraId="31D38805" w14:textId="652BBE5C" w:rsidR="00CA4EB9" w:rsidRPr="00E87B87" w:rsidRDefault="00CA4EB9" w:rsidP="00F24AE3">
            <w:pPr>
              <w:contextualSpacing/>
              <w:jc w:val="center"/>
              <w:rPr>
                <w:rFonts w:ascii="GHEA Grapalat" w:hAnsi="GHEA Grapalat"/>
                <w:sz w:val="20"/>
                <w:szCs w:val="20"/>
                <w:lang w:val="hy-AM"/>
              </w:rPr>
            </w:pPr>
            <w:r>
              <w:rPr>
                <w:rFonts w:ascii="GHEA Grapalat" w:hAnsi="GHEA Grapalat"/>
                <w:sz w:val="20"/>
                <w:szCs w:val="20"/>
                <w:lang w:val="hy-AM"/>
              </w:rPr>
              <w:t>2</w:t>
            </w:r>
          </w:p>
        </w:tc>
        <w:tc>
          <w:tcPr>
            <w:tcW w:w="1676" w:type="dxa"/>
            <w:tcBorders>
              <w:top w:val="single" w:sz="4" w:space="0" w:color="auto"/>
              <w:left w:val="single" w:sz="4" w:space="0" w:color="auto"/>
              <w:bottom w:val="single" w:sz="4" w:space="0" w:color="auto"/>
              <w:right w:val="single" w:sz="4" w:space="0" w:color="auto"/>
            </w:tcBorders>
            <w:vAlign w:val="center"/>
          </w:tcPr>
          <w:p w14:paraId="1B15F91E" w14:textId="77777777" w:rsidR="00CA4EB9" w:rsidRPr="00662C3A" w:rsidRDefault="00CA4EB9" w:rsidP="00F24AE3">
            <w:pPr>
              <w:jc w:val="center"/>
              <w:rPr>
                <w:rFonts w:ascii="GHEA Grapalat" w:hAnsi="GHEA Grapalat"/>
                <w:sz w:val="20"/>
                <w:szCs w:val="20"/>
                <w:lang w:val="en-US"/>
              </w:rPr>
            </w:pPr>
            <w:r w:rsidRPr="00662C3A">
              <w:rPr>
                <w:rFonts w:ascii="GHEA Grapalat" w:hAnsi="GHEA Grapalat"/>
                <w:sz w:val="20"/>
                <w:szCs w:val="20"/>
                <w:lang w:val="en-US"/>
              </w:rPr>
              <w:t>24321900</w:t>
            </w:r>
          </w:p>
        </w:tc>
        <w:tc>
          <w:tcPr>
            <w:tcW w:w="2181" w:type="dxa"/>
            <w:tcBorders>
              <w:top w:val="single" w:sz="4" w:space="0" w:color="auto"/>
              <w:left w:val="single" w:sz="4" w:space="0" w:color="auto"/>
              <w:bottom w:val="single" w:sz="4" w:space="0" w:color="auto"/>
              <w:right w:val="single" w:sz="4" w:space="0" w:color="auto"/>
            </w:tcBorders>
            <w:vAlign w:val="center"/>
          </w:tcPr>
          <w:p w14:paraId="3502AA72" w14:textId="77777777" w:rsidR="00CA4EB9" w:rsidRPr="00662C3A" w:rsidRDefault="00CA4EB9" w:rsidP="00F24AE3">
            <w:pPr>
              <w:jc w:val="center"/>
              <w:rPr>
                <w:rFonts w:ascii="GHEA Grapalat" w:hAnsi="GHEA Grapalat" w:cs="Sylfaen"/>
                <w:sz w:val="20"/>
                <w:szCs w:val="20"/>
              </w:rPr>
            </w:pPr>
            <w:r w:rsidRPr="00662C3A">
              <w:rPr>
                <w:rFonts w:ascii="GHEA Grapalat" w:hAnsi="GHEA Grapalat" w:cs="Sylfaen"/>
                <w:sz w:val="20"/>
                <w:szCs w:val="20"/>
              </w:rPr>
              <w:t>Դ-Մանիտ</w:t>
            </w:r>
          </w:p>
          <w:p w14:paraId="4251BA3F" w14:textId="77777777" w:rsidR="00CA4EB9" w:rsidRPr="00662C3A" w:rsidRDefault="00CA4EB9" w:rsidP="00F24AE3">
            <w:pPr>
              <w:jc w:val="center"/>
              <w:rPr>
                <w:rFonts w:ascii="GHEA Grapalat" w:hAnsi="GHEA Grapalat" w:cs="Sylfaen"/>
                <w:sz w:val="20"/>
                <w:szCs w:val="20"/>
              </w:rPr>
            </w:pPr>
            <w:r w:rsidRPr="00662C3A">
              <w:rPr>
                <w:rFonts w:ascii="GHEA Grapalat" w:hAnsi="GHEA Grapalat" w:cs="Sylfaen"/>
                <w:sz w:val="20"/>
                <w:szCs w:val="20"/>
              </w:rPr>
              <w:t>Д-манит</w:t>
            </w:r>
          </w:p>
        </w:tc>
        <w:tc>
          <w:tcPr>
            <w:tcW w:w="3492" w:type="dxa"/>
            <w:tcBorders>
              <w:top w:val="single" w:sz="4" w:space="0" w:color="auto"/>
              <w:left w:val="single" w:sz="4" w:space="0" w:color="auto"/>
              <w:bottom w:val="single" w:sz="4" w:space="0" w:color="auto"/>
              <w:right w:val="single" w:sz="4" w:space="0" w:color="auto"/>
            </w:tcBorders>
            <w:vAlign w:val="center"/>
          </w:tcPr>
          <w:p w14:paraId="44743F07" w14:textId="77777777" w:rsidR="00CA4EB9" w:rsidRPr="00BF5EC8" w:rsidRDefault="00CA4EB9" w:rsidP="00F24AE3">
            <w:pPr>
              <w:rPr>
                <w:rFonts w:ascii="GHEA Grapalat" w:hAnsi="GHEA Grapalat"/>
                <w:sz w:val="18"/>
                <w:szCs w:val="18"/>
              </w:rPr>
            </w:pPr>
            <w:r w:rsidRPr="00BF5EC8">
              <w:rPr>
                <w:rFonts w:ascii="GHEA Grapalat" w:hAnsi="GHEA Grapalat"/>
                <w:sz w:val="18"/>
                <w:szCs w:val="18"/>
              </w:rPr>
              <w:t xml:space="preserve">Անգույն բյուրեղներ, քաղցր համով, ջրի մեջ լուծվող, անալիզի համար մաքուր քլորիդների զանգվածային բաժնով ոչ ավելի, քան 0,002%, ծանր մետաղներ (Cu) ոչ ավելի քան 0,0005%, փաթեթավորված թղթե </w:t>
            </w:r>
            <w:r w:rsidRPr="00BF5EC8">
              <w:rPr>
                <w:rFonts w:ascii="GHEA Grapalat" w:hAnsi="GHEA Grapalat"/>
                <w:sz w:val="18"/>
                <w:szCs w:val="18"/>
              </w:rPr>
              <w:lastRenderedPageBreak/>
              <w:t>տոպրակներում՝ պոլիէթիլենային շերտով փաթեթավորում մինչև 10 կգ, պահպանման ժամկետով արտադրության օրվանից 3 տարի: ՏՈՒ 6-09-5484-90</w:t>
            </w:r>
            <w:r w:rsidRPr="00BF5EC8">
              <w:rPr>
                <w:rFonts w:ascii="GHEA Grapalat" w:hAnsi="GHEA Grapalat" w:cs="Sylfaen"/>
                <w:sz w:val="18"/>
                <w:szCs w:val="18"/>
              </w:rPr>
              <w:t xml:space="preserve"> կամ համարժեքը:</w:t>
            </w:r>
          </w:p>
          <w:p w14:paraId="6D5658C9" w14:textId="3AA2C51D" w:rsidR="00CA4EB9" w:rsidRPr="00662C3A" w:rsidRDefault="00CA4EB9" w:rsidP="00F24AE3">
            <w:pPr>
              <w:rPr>
                <w:rFonts w:ascii="GHEA Grapalat" w:hAnsi="GHEA Grapalat"/>
                <w:sz w:val="20"/>
                <w:szCs w:val="20"/>
              </w:rPr>
            </w:pPr>
            <w:r w:rsidRPr="00BF5EC8">
              <w:rPr>
                <w:rFonts w:ascii="GHEA Grapalat" w:hAnsi="GHEA Grapalat"/>
                <w:sz w:val="18"/>
                <w:szCs w:val="18"/>
              </w:rPr>
              <w:t>Бесцветные кристаллы сладкие на вкус, растворимые в воде, чистый для анализа с  массовой долей хлоридов не более 0,002%, тяжелых металлов (Сu) не более 0,0005%, упаковка в бумажных мешках с полиэтиленовым вкладышем по 10кг, со сроком годности 3 года со дня изготовления. ТУ 6-09-5484-90 или аналог.</w:t>
            </w:r>
          </w:p>
        </w:tc>
        <w:tc>
          <w:tcPr>
            <w:tcW w:w="1076" w:type="dxa"/>
            <w:tcBorders>
              <w:top w:val="single" w:sz="4" w:space="0" w:color="auto"/>
              <w:left w:val="single" w:sz="4" w:space="0" w:color="auto"/>
              <w:bottom w:val="single" w:sz="4" w:space="0" w:color="auto"/>
              <w:right w:val="single" w:sz="4" w:space="0" w:color="auto"/>
            </w:tcBorders>
            <w:vAlign w:val="center"/>
          </w:tcPr>
          <w:p w14:paraId="24991234" w14:textId="0C2060FD"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lastRenderedPageBreak/>
              <w:t>կգ</w:t>
            </w:r>
          </w:p>
        </w:tc>
        <w:tc>
          <w:tcPr>
            <w:tcW w:w="1254" w:type="dxa"/>
            <w:tcBorders>
              <w:top w:val="single" w:sz="4" w:space="0" w:color="auto"/>
              <w:left w:val="single" w:sz="4" w:space="0" w:color="auto"/>
              <w:bottom w:val="single" w:sz="4" w:space="0" w:color="auto"/>
              <w:right w:val="single" w:sz="4" w:space="0" w:color="auto"/>
            </w:tcBorders>
            <w:vAlign w:val="center"/>
          </w:tcPr>
          <w:p w14:paraId="1F5C200C" w14:textId="0F0EEE7F"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70</w:t>
            </w:r>
          </w:p>
        </w:tc>
        <w:tc>
          <w:tcPr>
            <w:tcW w:w="1177" w:type="dxa"/>
            <w:tcBorders>
              <w:top w:val="single" w:sz="4" w:space="0" w:color="auto"/>
              <w:left w:val="single" w:sz="4" w:space="0" w:color="auto"/>
              <w:bottom w:val="single" w:sz="4" w:space="0" w:color="auto"/>
              <w:right w:val="single" w:sz="4" w:space="0" w:color="auto"/>
            </w:tcBorders>
            <w:vAlign w:val="center"/>
          </w:tcPr>
          <w:p w14:paraId="2C4626F4" w14:textId="1979BC11"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7290</w:t>
            </w:r>
          </w:p>
        </w:tc>
        <w:tc>
          <w:tcPr>
            <w:tcW w:w="1174" w:type="dxa"/>
            <w:tcBorders>
              <w:top w:val="single" w:sz="4" w:space="0" w:color="auto"/>
              <w:left w:val="single" w:sz="4" w:space="0" w:color="auto"/>
              <w:bottom w:val="single" w:sz="4" w:space="0" w:color="auto"/>
              <w:right w:val="single" w:sz="4" w:space="0" w:color="auto"/>
            </w:tcBorders>
            <w:vAlign w:val="center"/>
          </w:tcPr>
          <w:p w14:paraId="1A513A21" w14:textId="59B4BCF5" w:rsidR="00CA4EB9" w:rsidRPr="00662C3A" w:rsidRDefault="00CA4EB9" w:rsidP="00F24AE3">
            <w:pPr>
              <w:jc w:val="center"/>
              <w:rPr>
                <w:rFonts w:ascii="GHEA Grapalat" w:hAnsi="GHEA Grapalat"/>
                <w:sz w:val="20"/>
                <w:szCs w:val="20"/>
                <w:lang w:val="nb-NO"/>
              </w:rPr>
            </w:pPr>
            <w:r w:rsidRPr="00BF5EC8">
              <w:rPr>
                <w:rFonts w:ascii="GHEA Grapalat" w:hAnsi="GHEA Grapalat"/>
                <w:sz w:val="18"/>
                <w:szCs w:val="18"/>
                <w:lang w:val="nb-NO"/>
              </w:rPr>
              <w:t>510300</w:t>
            </w:r>
          </w:p>
        </w:tc>
        <w:tc>
          <w:tcPr>
            <w:tcW w:w="1064" w:type="dxa"/>
            <w:tcBorders>
              <w:left w:val="single" w:sz="4" w:space="0" w:color="auto"/>
              <w:right w:val="single" w:sz="4" w:space="0" w:color="auto"/>
            </w:tcBorders>
            <w:vAlign w:val="center"/>
          </w:tcPr>
          <w:p w14:paraId="392FD583" w14:textId="77777777" w:rsidR="00CA4EB9" w:rsidRPr="00662C3A" w:rsidRDefault="00CA4EB9" w:rsidP="00F24AE3">
            <w:pPr>
              <w:contextualSpacing/>
              <w:jc w:val="center"/>
              <w:rPr>
                <w:rFonts w:ascii="GHEA Grapalat" w:hAnsi="GHEA Grapalat"/>
                <w:sz w:val="20"/>
                <w:szCs w:val="20"/>
                <w:lang w:val="nb-NO"/>
              </w:rPr>
            </w:pPr>
          </w:p>
        </w:tc>
        <w:tc>
          <w:tcPr>
            <w:tcW w:w="1142" w:type="dxa"/>
            <w:vMerge/>
            <w:tcBorders>
              <w:left w:val="single" w:sz="4" w:space="0" w:color="auto"/>
            </w:tcBorders>
            <w:shd w:val="clear" w:color="auto" w:fill="FFFFFF" w:themeFill="background1"/>
            <w:textDirection w:val="btLr"/>
            <w:vAlign w:val="center"/>
          </w:tcPr>
          <w:p w14:paraId="7B1ECE0A" w14:textId="77777777" w:rsidR="00CA4EB9" w:rsidRPr="00662C3A" w:rsidRDefault="00CA4EB9" w:rsidP="00F24AE3">
            <w:pPr>
              <w:ind w:right="113"/>
              <w:jc w:val="center"/>
              <w:rPr>
                <w:rFonts w:ascii="GHEA Grapalat" w:hAnsi="GHEA Grapalat"/>
                <w:sz w:val="20"/>
                <w:szCs w:val="20"/>
                <w:lang w:val="nb-NO"/>
              </w:rPr>
            </w:pPr>
          </w:p>
        </w:tc>
      </w:tr>
      <w:tr w:rsidR="00CA4EB9" w:rsidRPr="00662C3A" w14:paraId="0014D1A4" w14:textId="77777777" w:rsidTr="00E551B1">
        <w:trPr>
          <w:trHeight w:val="977"/>
          <w:jc w:val="center"/>
        </w:trPr>
        <w:tc>
          <w:tcPr>
            <w:tcW w:w="548" w:type="dxa"/>
            <w:tcBorders>
              <w:top w:val="single" w:sz="4" w:space="0" w:color="auto"/>
              <w:left w:val="single" w:sz="4" w:space="0" w:color="auto"/>
              <w:bottom w:val="single" w:sz="4" w:space="0" w:color="auto"/>
              <w:right w:val="single" w:sz="4" w:space="0" w:color="auto"/>
            </w:tcBorders>
            <w:vAlign w:val="center"/>
          </w:tcPr>
          <w:p w14:paraId="310F6A63" w14:textId="6976A8C1" w:rsidR="00CA4EB9" w:rsidRPr="00E87B87" w:rsidRDefault="00CA4EB9" w:rsidP="00142DF0">
            <w:pPr>
              <w:contextualSpacing/>
              <w:jc w:val="center"/>
              <w:rPr>
                <w:rFonts w:ascii="GHEA Grapalat" w:hAnsi="GHEA Grapalat"/>
                <w:sz w:val="20"/>
                <w:szCs w:val="20"/>
                <w:lang w:val="hy-AM"/>
              </w:rPr>
            </w:pPr>
            <w:r>
              <w:rPr>
                <w:rFonts w:ascii="GHEA Grapalat" w:hAnsi="GHEA Grapalat"/>
                <w:sz w:val="20"/>
                <w:szCs w:val="20"/>
                <w:lang w:val="hy-AM"/>
              </w:rPr>
              <w:t>3</w:t>
            </w:r>
          </w:p>
        </w:tc>
        <w:tc>
          <w:tcPr>
            <w:tcW w:w="1676" w:type="dxa"/>
            <w:tcBorders>
              <w:top w:val="single" w:sz="4" w:space="0" w:color="auto"/>
              <w:left w:val="single" w:sz="4" w:space="0" w:color="auto"/>
              <w:bottom w:val="single" w:sz="4" w:space="0" w:color="auto"/>
              <w:right w:val="single" w:sz="4" w:space="0" w:color="auto"/>
            </w:tcBorders>
            <w:vAlign w:val="center"/>
          </w:tcPr>
          <w:p w14:paraId="3771128F" w14:textId="77777777" w:rsidR="00CA4EB9" w:rsidRPr="00662C3A" w:rsidRDefault="00CA4EB9" w:rsidP="00142DF0">
            <w:pPr>
              <w:jc w:val="center"/>
              <w:rPr>
                <w:rFonts w:ascii="GHEA Grapalat" w:hAnsi="GHEA Grapalat"/>
                <w:sz w:val="20"/>
                <w:szCs w:val="20"/>
                <w:lang w:val="en-US"/>
              </w:rPr>
            </w:pPr>
            <w:r w:rsidRPr="00662C3A">
              <w:rPr>
                <w:rFonts w:ascii="GHEA Grapalat" w:hAnsi="GHEA Grapalat"/>
                <w:sz w:val="20"/>
                <w:szCs w:val="20"/>
                <w:lang w:val="en-US"/>
              </w:rPr>
              <w:t>33691851</w:t>
            </w:r>
          </w:p>
        </w:tc>
        <w:tc>
          <w:tcPr>
            <w:tcW w:w="2181" w:type="dxa"/>
            <w:tcBorders>
              <w:top w:val="single" w:sz="4" w:space="0" w:color="auto"/>
              <w:left w:val="single" w:sz="4" w:space="0" w:color="auto"/>
              <w:bottom w:val="single" w:sz="4" w:space="0" w:color="auto"/>
              <w:right w:val="single" w:sz="4" w:space="0" w:color="auto"/>
            </w:tcBorders>
            <w:vAlign w:val="center"/>
          </w:tcPr>
          <w:p w14:paraId="07E1D371" w14:textId="77777777" w:rsidR="00CA4EB9" w:rsidRPr="00662C3A" w:rsidRDefault="00CA4EB9" w:rsidP="00142DF0">
            <w:pPr>
              <w:jc w:val="center"/>
              <w:rPr>
                <w:rFonts w:ascii="GHEA Grapalat" w:hAnsi="GHEA Grapalat" w:cs="Sylfaen"/>
                <w:sz w:val="20"/>
                <w:szCs w:val="20"/>
                <w:lang w:val="en-US"/>
              </w:rPr>
            </w:pPr>
            <w:r w:rsidRPr="00662C3A">
              <w:rPr>
                <w:rFonts w:ascii="GHEA Grapalat" w:hAnsi="GHEA Grapalat" w:cs="Sylfaen"/>
                <w:sz w:val="20"/>
                <w:szCs w:val="20"/>
              </w:rPr>
              <w:t>Կալիում</w:t>
            </w:r>
            <w:r w:rsidRPr="00662C3A">
              <w:rPr>
                <w:rFonts w:ascii="GHEA Grapalat" w:hAnsi="GHEA Grapalat" w:cs="Sylfaen"/>
                <w:sz w:val="20"/>
                <w:szCs w:val="20"/>
                <w:lang w:val="en-US"/>
              </w:rPr>
              <w:t>-</w:t>
            </w:r>
            <w:r w:rsidRPr="00662C3A">
              <w:rPr>
                <w:rFonts w:ascii="GHEA Grapalat" w:hAnsi="GHEA Grapalat" w:cs="Sylfaen"/>
                <w:sz w:val="20"/>
                <w:szCs w:val="20"/>
              </w:rPr>
              <w:t>նատրիում</w:t>
            </w:r>
            <w:r w:rsidRPr="00662C3A">
              <w:rPr>
                <w:rFonts w:ascii="GHEA Grapalat" w:hAnsi="GHEA Grapalat" w:cs="Sylfaen"/>
                <w:sz w:val="20"/>
                <w:szCs w:val="20"/>
                <w:lang w:val="en-US"/>
              </w:rPr>
              <w:t xml:space="preserve"> </w:t>
            </w:r>
            <w:r w:rsidRPr="00662C3A">
              <w:rPr>
                <w:rFonts w:ascii="GHEA Grapalat" w:hAnsi="GHEA Grapalat" w:cs="Sylfaen"/>
                <w:sz w:val="20"/>
                <w:szCs w:val="20"/>
              </w:rPr>
              <w:t>գինեթթվական</w:t>
            </w:r>
            <w:r w:rsidRPr="00662C3A">
              <w:rPr>
                <w:rFonts w:ascii="GHEA Grapalat" w:hAnsi="GHEA Grapalat" w:cs="Sylfaen"/>
                <w:sz w:val="20"/>
                <w:szCs w:val="20"/>
                <w:lang w:val="en-US"/>
              </w:rPr>
              <w:t xml:space="preserve"> (</w:t>
            </w:r>
            <w:r w:rsidRPr="00662C3A">
              <w:rPr>
                <w:rFonts w:ascii="GHEA Grapalat" w:hAnsi="GHEA Grapalat" w:cs="Sylfaen"/>
                <w:sz w:val="20"/>
                <w:szCs w:val="20"/>
              </w:rPr>
              <w:t>սեգնետյան</w:t>
            </w:r>
            <w:r w:rsidRPr="00662C3A">
              <w:rPr>
                <w:rFonts w:ascii="GHEA Grapalat" w:hAnsi="GHEA Grapalat" w:cs="Sylfaen"/>
                <w:sz w:val="20"/>
                <w:szCs w:val="20"/>
                <w:lang w:val="en-US"/>
              </w:rPr>
              <w:t xml:space="preserve"> </w:t>
            </w:r>
            <w:r w:rsidRPr="00662C3A">
              <w:rPr>
                <w:rFonts w:ascii="GHEA Grapalat" w:hAnsi="GHEA Grapalat" w:cs="Sylfaen"/>
                <w:sz w:val="20"/>
                <w:szCs w:val="20"/>
              </w:rPr>
              <w:t>աղ</w:t>
            </w:r>
            <w:r w:rsidRPr="00662C3A">
              <w:rPr>
                <w:rFonts w:ascii="GHEA Grapalat" w:hAnsi="GHEA Grapalat" w:cs="Sylfaen"/>
                <w:sz w:val="20"/>
                <w:szCs w:val="20"/>
                <w:lang w:val="en-US"/>
              </w:rPr>
              <w:t>)</w:t>
            </w:r>
          </w:p>
          <w:p w14:paraId="7D794135" w14:textId="77777777" w:rsidR="00CA4EB9" w:rsidRPr="00662C3A" w:rsidRDefault="00CA4EB9" w:rsidP="00142DF0">
            <w:pPr>
              <w:jc w:val="center"/>
              <w:rPr>
                <w:rFonts w:ascii="GHEA Grapalat" w:hAnsi="GHEA Grapalat" w:cs="Sylfaen"/>
                <w:sz w:val="20"/>
                <w:szCs w:val="20"/>
              </w:rPr>
            </w:pPr>
            <w:r w:rsidRPr="00662C3A">
              <w:rPr>
                <w:rFonts w:ascii="GHEA Grapalat" w:hAnsi="GHEA Grapalat" w:cs="Sylfaen"/>
                <w:sz w:val="20"/>
                <w:szCs w:val="20"/>
              </w:rPr>
              <w:t>Калий-натрий виннокислый (сегнетовая соль)</w:t>
            </w:r>
          </w:p>
        </w:tc>
        <w:tc>
          <w:tcPr>
            <w:tcW w:w="3492" w:type="dxa"/>
            <w:tcBorders>
              <w:top w:val="single" w:sz="4" w:space="0" w:color="auto"/>
              <w:left w:val="single" w:sz="4" w:space="0" w:color="auto"/>
              <w:bottom w:val="single" w:sz="4" w:space="0" w:color="auto"/>
              <w:right w:val="single" w:sz="4" w:space="0" w:color="auto"/>
            </w:tcBorders>
            <w:vAlign w:val="center"/>
          </w:tcPr>
          <w:p w14:paraId="290EC147" w14:textId="77777777" w:rsidR="00CA4EB9" w:rsidRDefault="00CA4EB9" w:rsidP="00142DF0">
            <w:pPr>
              <w:rPr>
                <w:rFonts w:ascii="GHEA Grapalat" w:hAnsi="GHEA Grapalat"/>
                <w:sz w:val="20"/>
                <w:szCs w:val="20"/>
              </w:rPr>
            </w:pPr>
            <w:r w:rsidRPr="00662C3A">
              <w:rPr>
                <w:rFonts w:ascii="GHEA Grapalat" w:hAnsi="GHEA Grapalat"/>
                <w:sz w:val="20"/>
                <w:szCs w:val="20"/>
              </w:rPr>
              <w:t xml:space="preserve">Քիմիապես մաքուր, անգույն թափանցիկ բյուրեղներ, հեշտությամբ լուծվող ջրում, հիմնական նյութի զանգվածային մասնաբաժինը ոչ պակաս, քան 99,5%, քլորիդները ոչ ավելի, քան 0,0005%, երկաթը ոչ ավելի, քան 0,0005%, ծանր մետաղները (Pb) ոչ ավելի, քան 0,0005% , փաթեթավորման տարա մինչև մեկ կգ, պիտանելիության ժամկետով 3 տարի՝ արտադրության օրվանից: </w:t>
            </w:r>
          </w:p>
          <w:p w14:paraId="2FC78012" w14:textId="55E0B864" w:rsidR="00CA4EB9" w:rsidRPr="00662C3A" w:rsidRDefault="00CA4EB9" w:rsidP="00142DF0">
            <w:pPr>
              <w:rPr>
                <w:rFonts w:ascii="GHEA Grapalat" w:hAnsi="GHEA Grapalat"/>
                <w:sz w:val="20"/>
                <w:szCs w:val="20"/>
              </w:rPr>
            </w:pPr>
            <w:r w:rsidRPr="00662C3A">
              <w:rPr>
                <w:rFonts w:ascii="GHEA Grapalat" w:hAnsi="GHEA Grapalat"/>
                <w:sz w:val="20"/>
                <w:szCs w:val="20"/>
              </w:rPr>
              <w:t>ԳՕՍՏ 5845-79</w:t>
            </w:r>
            <w:r w:rsidRPr="00662C3A">
              <w:rPr>
                <w:rFonts w:ascii="GHEA Grapalat" w:hAnsi="GHEA Grapalat" w:cs="Sylfaen"/>
                <w:sz w:val="20"/>
                <w:szCs w:val="20"/>
              </w:rPr>
              <w:t xml:space="preserve"> կամ համարժեքը:</w:t>
            </w:r>
          </w:p>
          <w:p w14:paraId="13890916" w14:textId="77777777" w:rsidR="00CA4EB9" w:rsidRPr="00662C3A" w:rsidRDefault="00CA4EB9" w:rsidP="00142DF0">
            <w:pPr>
              <w:rPr>
                <w:rFonts w:ascii="GHEA Grapalat" w:hAnsi="GHEA Grapalat"/>
                <w:sz w:val="20"/>
                <w:szCs w:val="20"/>
              </w:rPr>
            </w:pPr>
            <w:r w:rsidRPr="00662C3A">
              <w:rPr>
                <w:rFonts w:ascii="GHEA Grapalat" w:hAnsi="GHEA Grapalat"/>
                <w:sz w:val="20"/>
                <w:szCs w:val="20"/>
              </w:rPr>
              <w:t>Химический чистый, бесцветные прозрачные кристаллы, легко растворимые в воде, с  массовой долей основного вещества  не менее 99,5%, хлоридов не более 0,0005%, железа не более 0,0005%, тяжелых металлов (Pb) не более 0,0005%, упаковка тара до одного кг, со сроком годности 3 года со дня изготовления.  ГОСТ5845-79 или аналог.</w:t>
            </w:r>
          </w:p>
        </w:tc>
        <w:tc>
          <w:tcPr>
            <w:tcW w:w="1076" w:type="dxa"/>
            <w:tcBorders>
              <w:top w:val="single" w:sz="4" w:space="0" w:color="auto"/>
              <w:left w:val="single" w:sz="4" w:space="0" w:color="auto"/>
              <w:bottom w:val="single" w:sz="4" w:space="0" w:color="auto"/>
              <w:right w:val="single" w:sz="4" w:space="0" w:color="auto"/>
            </w:tcBorders>
            <w:vAlign w:val="center"/>
          </w:tcPr>
          <w:p w14:paraId="0B2E3C9B" w14:textId="77777777" w:rsidR="00CA4EB9" w:rsidRPr="00662C3A" w:rsidRDefault="00CA4EB9" w:rsidP="00142DF0">
            <w:pPr>
              <w:jc w:val="center"/>
              <w:rPr>
                <w:rFonts w:ascii="GHEA Grapalat" w:hAnsi="GHEA Grapalat"/>
                <w:sz w:val="20"/>
                <w:szCs w:val="20"/>
                <w:lang w:val="nb-NO"/>
              </w:rPr>
            </w:pPr>
            <w:r w:rsidRPr="00662C3A">
              <w:rPr>
                <w:rFonts w:ascii="GHEA Grapalat" w:hAnsi="GHEA Grapalat"/>
                <w:sz w:val="20"/>
                <w:szCs w:val="20"/>
                <w:lang w:val="nb-NO"/>
              </w:rPr>
              <w:t>կգ</w:t>
            </w:r>
          </w:p>
        </w:tc>
        <w:tc>
          <w:tcPr>
            <w:tcW w:w="1254" w:type="dxa"/>
            <w:tcBorders>
              <w:top w:val="single" w:sz="4" w:space="0" w:color="auto"/>
              <w:left w:val="single" w:sz="4" w:space="0" w:color="auto"/>
              <w:bottom w:val="single" w:sz="4" w:space="0" w:color="auto"/>
              <w:right w:val="single" w:sz="4" w:space="0" w:color="auto"/>
            </w:tcBorders>
            <w:vAlign w:val="center"/>
          </w:tcPr>
          <w:p w14:paraId="07D7AED9" w14:textId="77777777" w:rsidR="00CA4EB9" w:rsidRPr="00662C3A" w:rsidRDefault="00CA4EB9" w:rsidP="00142DF0">
            <w:pPr>
              <w:jc w:val="center"/>
              <w:rPr>
                <w:rFonts w:ascii="GHEA Grapalat" w:hAnsi="GHEA Grapalat"/>
                <w:sz w:val="20"/>
                <w:szCs w:val="20"/>
                <w:lang w:val="nb-NO"/>
              </w:rPr>
            </w:pPr>
            <w:r w:rsidRPr="00662C3A">
              <w:rPr>
                <w:rFonts w:ascii="GHEA Grapalat" w:hAnsi="GHEA Grapalat"/>
                <w:sz w:val="20"/>
                <w:szCs w:val="20"/>
                <w:lang w:val="nb-NO"/>
              </w:rPr>
              <w:t>0,5</w:t>
            </w:r>
          </w:p>
        </w:tc>
        <w:tc>
          <w:tcPr>
            <w:tcW w:w="1177" w:type="dxa"/>
            <w:tcBorders>
              <w:top w:val="single" w:sz="4" w:space="0" w:color="auto"/>
              <w:left w:val="single" w:sz="4" w:space="0" w:color="auto"/>
              <w:bottom w:val="single" w:sz="4" w:space="0" w:color="auto"/>
              <w:right w:val="single" w:sz="4" w:space="0" w:color="auto"/>
            </w:tcBorders>
            <w:vAlign w:val="center"/>
          </w:tcPr>
          <w:p w14:paraId="785B7892" w14:textId="77777777" w:rsidR="00CA4EB9" w:rsidRPr="00662C3A" w:rsidRDefault="00CA4EB9" w:rsidP="00142DF0">
            <w:pPr>
              <w:jc w:val="center"/>
              <w:rPr>
                <w:rFonts w:ascii="GHEA Grapalat" w:hAnsi="GHEA Grapalat"/>
                <w:sz w:val="20"/>
                <w:szCs w:val="20"/>
                <w:lang w:val="nb-NO"/>
              </w:rPr>
            </w:pPr>
            <w:r w:rsidRPr="00662C3A">
              <w:rPr>
                <w:rFonts w:ascii="GHEA Grapalat" w:hAnsi="GHEA Grapalat"/>
                <w:sz w:val="20"/>
                <w:szCs w:val="20"/>
                <w:lang w:val="nb-NO"/>
              </w:rPr>
              <w:t>4400</w:t>
            </w:r>
          </w:p>
        </w:tc>
        <w:tc>
          <w:tcPr>
            <w:tcW w:w="1174" w:type="dxa"/>
            <w:tcBorders>
              <w:top w:val="single" w:sz="4" w:space="0" w:color="auto"/>
              <w:left w:val="single" w:sz="4" w:space="0" w:color="auto"/>
              <w:bottom w:val="single" w:sz="4" w:space="0" w:color="auto"/>
              <w:right w:val="single" w:sz="4" w:space="0" w:color="auto"/>
            </w:tcBorders>
            <w:vAlign w:val="center"/>
          </w:tcPr>
          <w:p w14:paraId="682D6CA7" w14:textId="77777777" w:rsidR="00CA4EB9" w:rsidRPr="00662C3A" w:rsidRDefault="00CA4EB9" w:rsidP="00142DF0">
            <w:pPr>
              <w:jc w:val="center"/>
              <w:rPr>
                <w:rFonts w:ascii="GHEA Grapalat" w:hAnsi="GHEA Grapalat"/>
                <w:sz w:val="20"/>
                <w:szCs w:val="20"/>
                <w:lang w:val="nb-NO"/>
              </w:rPr>
            </w:pPr>
            <w:r w:rsidRPr="00662C3A">
              <w:rPr>
                <w:rFonts w:ascii="GHEA Grapalat" w:hAnsi="GHEA Grapalat"/>
                <w:sz w:val="20"/>
                <w:szCs w:val="20"/>
                <w:lang w:val="nb-NO"/>
              </w:rPr>
              <w:t>2200</w:t>
            </w:r>
          </w:p>
        </w:tc>
        <w:tc>
          <w:tcPr>
            <w:tcW w:w="1064" w:type="dxa"/>
            <w:tcBorders>
              <w:left w:val="single" w:sz="4" w:space="0" w:color="auto"/>
              <w:right w:val="single" w:sz="4" w:space="0" w:color="auto"/>
            </w:tcBorders>
            <w:vAlign w:val="center"/>
          </w:tcPr>
          <w:p w14:paraId="31AE2700" w14:textId="77777777" w:rsidR="00CA4EB9" w:rsidRPr="00662C3A" w:rsidRDefault="00CA4EB9" w:rsidP="00142DF0">
            <w:pPr>
              <w:contextualSpacing/>
              <w:jc w:val="center"/>
              <w:rPr>
                <w:rFonts w:ascii="GHEA Grapalat" w:hAnsi="GHEA Grapalat"/>
                <w:sz w:val="20"/>
                <w:szCs w:val="20"/>
                <w:lang w:val="nb-NO"/>
              </w:rPr>
            </w:pPr>
          </w:p>
        </w:tc>
        <w:tc>
          <w:tcPr>
            <w:tcW w:w="1142" w:type="dxa"/>
            <w:vMerge/>
            <w:tcBorders>
              <w:left w:val="single" w:sz="4" w:space="0" w:color="auto"/>
            </w:tcBorders>
            <w:shd w:val="clear" w:color="auto" w:fill="FFFFFF" w:themeFill="background1"/>
            <w:textDirection w:val="btLr"/>
            <w:vAlign w:val="center"/>
          </w:tcPr>
          <w:p w14:paraId="011AE6CC" w14:textId="77777777" w:rsidR="00CA4EB9" w:rsidRPr="00662C3A" w:rsidRDefault="00CA4EB9" w:rsidP="00142DF0">
            <w:pPr>
              <w:ind w:right="113"/>
              <w:jc w:val="center"/>
              <w:rPr>
                <w:rFonts w:ascii="GHEA Grapalat" w:hAnsi="GHEA Grapalat"/>
                <w:sz w:val="20"/>
                <w:szCs w:val="20"/>
                <w:lang w:val="nb-NO"/>
              </w:rPr>
            </w:pPr>
          </w:p>
        </w:tc>
      </w:tr>
      <w:tr w:rsidR="00CA4EB9" w:rsidRPr="00662C3A" w14:paraId="28030E9F" w14:textId="77777777" w:rsidTr="00E87B87">
        <w:trPr>
          <w:trHeight w:val="530"/>
          <w:jc w:val="center"/>
        </w:trPr>
        <w:tc>
          <w:tcPr>
            <w:tcW w:w="548" w:type="dxa"/>
            <w:tcBorders>
              <w:top w:val="single" w:sz="4" w:space="0" w:color="auto"/>
              <w:left w:val="single" w:sz="4" w:space="0" w:color="auto"/>
              <w:bottom w:val="single" w:sz="4" w:space="0" w:color="auto"/>
              <w:right w:val="single" w:sz="4" w:space="0" w:color="auto"/>
            </w:tcBorders>
            <w:vAlign w:val="center"/>
          </w:tcPr>
          <w:p w14:paraId="39BB3687" w14:textId="6E4C2A1C" w:rsidR="00CA4EB9" w:rsidRPr="00E87B87" w:rsidRDefault="00CA4EB9" w:rsidP="00E87B87">
            <w:pPr>
              <w:contextualSpacing/>
              <w:jc w:val="center"/>
              <w:rPr>
                <w:rFonts w:ascii="GHEA Grapalat" w:hAnsi="GHEA Grapalat"/>
                <w:sz w:val="20"/>
                <w:szCs w:val="20"/>
                <w:lang w:val="hy-AM"/>
              </w:rPr>
            </w:pPr>
            <w:r>
              <w:rPr>
                <w:rFonts w:ascii="GHEA Grapalat" w:hAnsi="GHEA Grapalat"/>
                <w:sz w:val="20"/>
                <w:szCs w:val="20"/>
                <w:lang w:val="hy-AM"/>
              </w:rPr>
              <w:lastRenderedPageBreak/>
              <w:t>4</w:t>
            </w:r>
          </w:p>
        </w:tc>
        <w:tc>
          <w:tcPr>
            <w:tcW w:w="1676" w:type="dxa"/>
            <w:tcBorders>
              <w:top w:val="single" w:sz="4" w:space="0" w:color="auto"/>
              <w:left w:val="single" w:sz="4" w:space="0" w:color="auto"/>
              <w:bottom w:val="single" w:sz="4" w:space="0" w:color="auto"/>
              <w:right w:val="single" w:sz="4" w:space="0" w:color="auto"/>
            </w:tcBorders>
            <w:vAlign w:val="center"/>
          </w:tcPr>
          <w:p w14:paraId="5E27B5FD" w14:textId="77777777" w:rsidR="00CA4EB9" w:rsidRPr="00662C3A" w:rsidRDefault="00CA4EB9" w:rsidP="00F24AE3">
            <w:pPr>
              <w:jc w:val="center"/>
              <w:rPr>
                <w:rFonts w:ascii="GHEA Grapalat" w:hAnsi="GHEA Grapalat"/>
                <w:sz w:val="20"/>
                <w:szCs w:val="20"/>
                <w:lang w:val="en-US"/>
              </w:rPr>
            </w:pPr>
            <w:r w:rsidRPr="00662C3A">
              <w:rPr>
                <w:rFonts w:ascii="GHEA Grapalat" w:hAnsi="GHEA Grapalat"/>
                <w:sz w:val="20"/>
                <w:szCs w:val="20"/>
                <w:lang w:val="en-US"/>
              </w:rPr>
              <w:t>24311480</w:t>
            </w:r>
          </w:p>
        </w:tc>
        <w:tc>
          <w:tcPr>
            <w:tcW w:w="2181" w:type="dxa"/>
            <w:tcBorders>
              <w:top w:val="single" w:sz="4" w:space="0" w:color="auto"/>
              <w:left w:val="single" w:sz="4" w:space="0" w:color="auto"/>
              <w:bottom w:val="single" w:sz="4" w:space="0" w:color="auto"/>
              <w:right w:val="single" w:sz="4" w:space="0" w:color="auto"/>
            </w:tcBorders>
            <w:vAlign w:val="center"/>
          </w:tcPr>
          <w:p w14:paraId="347D8F8A" w14:textId="77777777" w:rsidR="00CA4EB9" w:rsidRPr="00662C3A" w:rsidRDefault="00CA4EB9" w:rsidP="00F24AE3">
            <w:pPr>
              <w:jc w:val="center"/>
              <w:rPr>
                <w:rFonts w:ascii="GHEA Grapalat" w:hAnsi="GHEA Grapalat" w:cs="Sylfaen"/>
                <w:sz w:val="20"/>
                <w:szCs w:val="20"/>
              </w:rPr>
            </w:pPr>
            <w:r w:rsidRPr="00662C3A">
              <w:rPr>
                <w:rFonts w:ascii="GHEA Grapalat" w:hAnsi="GHEA Grapalat" w:cs="Sylfaen"/>
                <w:sz w:val="20"/>
                <w:szCs w:val="20"/>
              </w:rPr>
              <w:t>Կալիումի պերմանգանատ</w:t>
            </w:r>
          </w:p>
          <w:p w14:paraId="4FF878CC" w14:textId="77777777" w:rsidR="00CA4EB9" w:rsidRPr="00662C3A" w:rsidRDefault="00CA4EB9" w:rsidP="00F24AE3">
            <w:pPr>
              <w:jc w:val="center"/>
              <w:rPr>
                <w:rFonts w:ascii="GHEA Grapalat" w:hAnsi="GHEA Grapalat" w:cs="Sylfaen"/>
                <w:sz w:val="20"/>
                <w:szCs w:val="20"/>
              </w:rPr>
            </w:pPr>
            <w:r w:rsidRPr="00662C3A">
              <w:rPr>
                <w:rFonts w:ascii="GHEA Grapalat" w:hAnsi="GHEA Grapalat" w:cs="Sylfaen"/>
                <w:sz w:val="20"/>
                <w:szCs w:val="20"/>
              </w:rPr>
              <w:t>Перманганат калия</w:t>
            </w:r>
          </w:p>
        </w:tc>
        <w:tc>
          <w:tcPr>
            <w:tcW w:w="3492" w:type="dxa"/>
            <w:tcBorders>
              <w:top w:val="single" w:sz="4" w:space="0" w:color="auto"/>
              <w:left w:val="single" w:sz="4" w:space="0" w:color="auto"/>
              <w:bottom w:val="single" w:sz="4" w:space="0" w:color="auto"/>
              <w:right w:val="single" w:sz="4" w:space="0" w:color="auto"/>
            </w:tcBorders>
            <w:vAlign w:val="center"/>
          </w:tcPr>
          <w:p w14:paraId="5AF09982" w14:textId="5166347D" w:rsidR="00CA4EB9" w:rsidRPr="00DE789E" w:rsidRDefault="00CA4EB9" w:rsidP="00F24AE3">
            <w:pPr>
              <w:rPr>
                <w:rFonts w:ascii="GHEA Grapalat" w:hAnsi="GHEA Grapalat"/>
                <w:sz w:val="20"/>
                <w:szCs w:val="20"/>
                <w:lang w:val="hy-AM"/>
              </w:rPr>
            </w:pPr>
            <w:r w:rsidRPr="00BF5EC8">
              <w:rPr>
                <w:rFonts w:ascii="GHEA Grapalat" w:hAnsi="GHEA Grapalat"/>
                <w:sz w:val="20"/>
                <w:szCs w:val="20"/>
              </w:rPr>
              <w:t>Մուգ մանուշակագույն, գրեթե սև բյուրեղներ, երբ լուծվում են ջրի մեջ, ձևավորվում են վառ գույնի ֆուկսիայի լուծույթ, խտությունը՝ 2,7 գ/սմ², հալման  ջերմաստիճանը՝ 200˚C բարձր, հիմնական նյութի պարունակությունը՝ 99%, դաս «Ч»,հերմետիկ փակված մետաղական տակառներով 25կգ, ԳՕՍՏ 20490-75</w:t>
            </w:r>
            <w:r w:rsidRPr="00BF5EC8">
              <w:rPr>
                <w:rFonts w:ascii="GHEA Grapalat" w:hAnsi="GHEA Grapalat" w:cs="Sylfaen"/>
                <w:sz w:val="20"/>
                <w:szCs w:val="20"/>
              </w:rPr>
              <w:t xml:space="preserve"> կամ համարժեքը:</w:t>
            </w:r>
            <w:r w:rsidRPr="00BF5EC8">
              <w:rPr>
                <w:rFonts w:ascii="GHEA Grapalat" w:hAnsi="GHEA Grapalat"/>
                <w:sz w:val="20"/>
                <w:szCs w:val="20"/>
              </w:rPr>
              <w:t xml:space="preserve"> Փաթեթները պետք է պիտակավորված լինեն հետևյալ նշաններով</w:t>
            </w:r>
            <w:r w:rsidRPr="00BF5EC8">
              <w:rPr>
                <w:rFonts w:ascii="GHEA Grapalat" w:hAnsi="Cambria Math" w:cs="Cambria Math"/>
                <w:sz w:val="20"/>
                <w:szCs w:val="20"/>
              </w:rPr>
              <w:t>․</w:t>
            </w:r>
            <w:r w:rsidRPr="00BF5EC8">
              <w:rPr>
                <w:rFonts w:ascii="GHEA Grapalat" w:hAnsi="GHEA Grapalat"/>
                <w:sz w:val="20"/>
                <w:szCs w:val="20"/>
              </w:rPr>
              <w:t xml:space="preserve">  նյութի անվանումը և դրա քիմիական բանաձևը։ ռեագենտի զանգվածը։-ԳՕՍՏ, ՕՍՏ կամ ՏՈՒ; ռեագենտների դասակարգում՝ մաքուր(ч), քիմիապես մաքուր(х. ч.), անալիզի համար մաքուր (ч. д а), տեխնիկական (техн)։ խմբաքանակի համարը; արտադրության ժամկետը; պիտանելիության ժամկետը; պահպանման պայմանները </w:t>
            </w:r>
            <w:r w:rsidR="00DE789E">
              <w:rPr>
                <w:rFonts w:ascii="GHEA Grapalat" w:hAnsi="GHEA Grapalat"/>
                <w:sz w:val="20"/>
                <w:szCs w:val="20"/>
                <w:lang w:val="hy-AM"/>
              </w:rPr>
              <w:t>։</w:t>
            </w:r>
          </w:p>
          <w:p w14:paraId="3183F08D" w14:textId="5B3DFA79" w:rsidR="00CA4EB9" w:rsidRPr="00662C3A" w:rsidRDefault="00CA4EB9" w:rsidP="00F24AE3">
            <w:pPr>
              <w:rPr>
                <w:rFonts w:ascii="GHEA Grapalat" w:hAnsi="GHEA Grapalat"/>
                <w:sz w:val="20"/>
                <w:szCs w:val="20"/>
              </w:rPr>
            </w:pPr>
            <w:r w:rsidRPr="00BF5EC8">
              <w:rPr>
                <w:rFonts w:ascii="GHEA Grapalat" w:hAnsi="GHEA Grapalat"/>
                <w:sz w:val="20"/>
                <w:szCs w:val="20"/>
              </w:rPr>
              <w:t xml:space="preserve">Темно-фиолетовые, почти черные кристаллы при растворении в воде образуют раствор яркой фуксии. плотность: 2,7 г/см², температура плавления: свыше 200˚С, содержание основного вещества: 99%, сорт «Ч», бочки металлические герметичные по 25кг, ГОСТ 20490-75 или аналог. Упаковки должны быть маркированы следующими символами: название вещества и его химическая формула. масса реагента  ГОСТ, ОСТ или ТУ; </w:t>
            </w:r>
            <w:r w:rsidRPr="00BF5EC8">
              <w:rPr>
                <w:rFonts w:ascii="GHEA Grapalat" w:hAnsi="GHEA Grapalat"/>
                <w:sz w:val="20"/>
                <w:szCs w:val="20"/>
              </w:rPr>
              <w:lastRenderedPageBreak/>
              <w:t>классификация реактивов: чистые (ч), х.ч. (х.ч.), чистые для анализа (ч.д а), технические (техн). серийный номер; период производства; дата окончания срока; условия хранения.</w:t>
            </w:r>
          </w:p>
        </w:tc>
        <w:tc>
          <w:tcPr>
            <w:tcW w:w="1076" w:type="dxa"/>
            <w:tcBorders>
              <w:top w:val="single" w:sz="4" w:space="0" w:color="auto"/>
              <w:left w:val="single" w:sz="4" w:space="0" w:color="auto"/>
              <w:bottom w:val="single" w:sz="4" w:space="0" w:color="auto"/>
              <w:right w:val="single" w:sz="4" w:space="0" w:color="auto"/>
            </w:tcBorders>
            <w:vAlign w:val="center"/>
          </w:tcPr>
          <w:p w14:paraId="2DB01496" w14:textId="24F7C9D8" w:rsidR="00CA4EB9" w:rsidRPr="00662C3A" w:rsidRDefault="00CA4EB9" w:rsidP="00F24AE3">
            <w:pPr>
              <w:jc w:val="center"/>
              <w:rPr>
                <w:rFonts w:ascii="GHEA Grapalat" w:hAnsi="GHEA Grapalat"/>
                <w:sz w:val="20"/>
                <w:szCs w:val="20"/>
                <w:lang w:val="nb-NO"/>
              </w:rPr>
            </w:pPr>
            <w:r w:rsidRPr="00BF5EC8">
              <w:rPr>
                <w:rFonts w:ascii="GHEA Grapalat" w:hAnsi="GHEA Grapalat"/>
                <w:sz w:val="20"/>
                <w:szCs w:val="20"/>
                <w:lang w:val="nb-NO"/>
              </w:rPr>
              <w:lastRenderedPageBreak/>
              <w:t>կգ</w:t>
            </w:r>
          </w:p>
        </w:tc>
        <w:tc>
          <w:tcPr>
            <w:tcW w:w="1254" w:type="dxa"/>
            <w:tcBorders>
              <w:top w:val="single" w:sz="4" w:space="0" w:color="auto"/>
              <w:left w:val="single" w:sz="4" w:space="0" w:color="auto"/>
              <w:bottom w:val="single" w:sz="4" w:space="0" w:color="auto"/>
              <w:right w:val="single" w:sz="4" w:space="0" w:color="auto"/>
            </w:tcBorders>
            <w:vAlign w:val="center"/>
          </w:tcPr>
          <w:p w14:paraId="57127D48" w14:textId="1D605607" w:rsidR="00CA4EB9" w:rsidRPr="00662C3A" w:rsidRDefault="00CA4EB9" w:rsidP="00F24AE3">
            <w:pPr>
              <w:jc w:val="center"/>
              <w:rPr>
                <w:rFonts w:ascii="GHEA Grapalat" w:hAnsi="GHEA Grapalat"/>
                <w:sz w:val="20"/>
                <w:szCs w:val="20"/>
                <w:lang w:val="nb-NO"/>
              </w:rPr>
            </w:pPr>
            <w:r w:rsidRPr="00BF5EC8">
              <w:rPr>
                <w:rFonts w:ascii="GHEA Grapalat" w:hAnsi="GHEA Grapalat"/>
                <w:sz w:val="20"/>
                <w:szCs w:val="20"/>
                <w:lang w:val="nb-NO"/>
              </w:rPr>
              <w:t>200</w:t>
            </w:r>
          </w:p>
        </w:tc>
        <w:tc>
          <w:tcPr>
            <w:tcW w:w="1177" w:type="dxa"/>
            <w:tcBorders>
              <w:top w:val="single" w:sz="4" w:space="0" w:color="auto"/>
              <w:left w:val="single" w:sz="4" w:space="0" w:color="auto"/>
              <w:bottom w:val="single" w:sz="4" w:space="0" w:color="auto"/>
              <w:right w:val="single" w:sz="4" w:space="0" w:color="auto"/>
            </w:tcBorders>
            <w:vAlign w:val="center"/>
          </w:tcPr>
          <w:p w14:paraId="7B5D153C" w14:textId="5898DED8" w:rsidR="00CA4EB9" w:rsidRPr="00662C3A" w:rsidRDefault="00CA4EB9" w:rsidP="00F24AE3">
            <w:pPr>
              <w:jc w:val="center"/>
              <w:rPr>
                <w:rFonts w:ascii="GHEA Grapalat" w:hAnsi="GHEA Grapalat"/>
                <w:sz w:val="20"/>
                <w:szCs w:val="20"/>
                <w:lang w:val="nb-NO"/>
              </w:rPr>
            </w:pPr>
            <w:r w:rsidRPr="00BF5EC8">
              <w:rPr>
                <w:rFonts w:ascii="GHEA Grapalat" w:hAnsi="GHEA Grapalat"/>
                <w:sz w:val="20"/>
                <w:szCs w:val="20"/>
                <w:lang w:val="nb-NO"/>
              </w:rPr>
              <w:t>4500</w:t>
            </w:r>
          </w:p>
        </w:tc>
        <w:tc>
          <w:tcPr>
            <w:tcW w:w="1174" w:type="dxa"/>
            <w:tcBorders>
              <w:top w:val="single" w:sz="4" w:space="0" w:color="auto"/>
              <w:left w:val="single" w:sz="4" w:space="0" w:color="auto"/>
              <w:bottom w:val="single" w:sz="4" w:space="0" w:color="auto"/>
              <w:right w:val="single" w:sz="4" w:space="0" w:color="auto"/>
            </w:tcBorders>
            <w:vAlign w:val="center"/>
          </w:tcPr>
          <w:p w14:paraId="3D049615" w14:textId="3E665283" w:rsidR="00CA4EB9" w:rsidRPr="00662C3A" w:rsidRDefault="00CA4EB9" w:rsidP="00F24AE3">
            <w:pPr>
              <w:jc w:val="center"/>
              <w:rPr>
                <w:rFonts w:ascii="GHEA Grapalat" w:hAnsi="GHEA Grapalat"/>
                <w:sz w:val="20"/>
                <w:szCs w:val="20"/>
                <w:lang w:val="nb-NO"/>
              </w:rPr>
            </w:pPr>
            <w:r w:rsidRPr="00BF5EC8">
              <w:rPr>
                <w:rFonts w:ascii="GHEA Grapalat" w:hAnsi="GHEA Grapalat"/>
                <w:sz w:val="20"/>
                <w:szCs w:val="20"/>
                <w:lang w:val="nb-NO"/>
              </w:rPr>
              <w:t>900000</w:t>
            </w:r>
          </w:p>
        </w:tc>
        <w:tc>
          <w:tcPr>
            <w:tcW w:w="1064" w:type="dxa"/>
            <w:tcBorders>
              <w:left w:val="single" w:sz="4" w:space="0" w:color="auto"/>
              <w:right w:val="single" w:sz="4" w:space="0" w:color="auto"/>
            </w:tcBorders>
            <w:vAlign w:val="center"/>
          </w:tcPr>
          <w:p w14:paraId="73FE840F" w14:textId="77777777" w:rsidR="00CA4EB9" w:rsidRPr="00662C3A" w:rsidRDefault="00CA4EB9" w:rsidP="00F24AE3">
            <w:pPr>
              <w:contextualSpacing/>
              <w:jc w:val="center"/>
              <w:rPr>
                <w:rFonts w:ascii="GHEA Grapalat" w:hAnsi="GHEA Grapalat"/>
                <w:sz w:val="20"/>
                <w:szCs w:val="20"/>
                <w:lang w:val="nb-NO"/>
              </w:rPr>
            </w:pPr>
          </w:p>
        </w:tc>
        <w:tc>
          <w:tcPr>
            <w:tcW w:w="1142" w:type="dxa"/>
            <w:vMerge/>
            <w:tcBorders>
              <w:left w:val="single" w:sz="4" w:space="0" w:color="auto"/>
            </w:tcBorders>
            <w:shd w:val="clear" w:color="auto" w:fill="FFFFFF" w:themeFill="background1"/>
            <w:textDirection w:val="btLr"/>
            <w:vAlign w:val="center"/>
          </w:tcPr>
          <w:p w14:paraId="061D2AE4" w14:textId="77777777" w:rsidR="00CA4EB9" w:rsidRPr="00662C3A" w:rsidRDefault="00CA4EB9" w:rsidP="00F24AE3">
            <w:pPr>
              <w:ind w:right="113"/>
              <w:jc w:val="center"/>
              <w:rPr>
                <w:rFonts w:ascii="GHEA Grapalat" w:hAnsi="GHEA Grapalat"/>
                <w:sz w:val="20"/>
                <w:szCs w:val="20"/>
                <w:lang w:val="nb-NO"/>
              </w:rPr>
            </w:pPr>
          </w:p>
        </w:tc>
      </w:tr>
    </w:tbl>
    <w:p w14:paraId="11EE9269" w14:textId="77777777" w:rsidR="00C11ED9" w:rsidRDefault="00C11ED9" w:rsidP="00C11ED9">
      <w:pPr>
        <w:spacing w:after="0" w:line="240" w:lineRule="auto"/>
        <w:contextualSpacing/>
        <w:rPr>
          <w:rFonts w:ascii="GHEA Grapalat" w:eastAsia="Times New Roman" w:hAnsi="GHEA Grapalat" w:cs="Times New Roman"/>
          <w:b/>
          <w:sz w:val="20"/>
          <w:szCs w:val="20"/>
          <w:lang w:eastAsia="ru-RU"/>
        </w:rPr>
      </w:pPr>
      <w:r w:rsidRPr="00465EA8">
        <w:rPr>
          <w:rFonts w:ascii="GHEA Grapalat" w:eastAsia="Times New Roman" w:hAnsi="GHEA Grapalat" w:cs="Times New Roman"/>
          <w:b/>
          <w:sz w:val="20"/>
          <w:szCs w:val="20"/>
          <w:lang w:eastAsia="ru-RU"/>
        </w:rPr>
        <w:lastRenderedPageBreak/>
        <w:t>Լրացուցիչ պայմաններ՝</w:t>
      </w:r>
    </w:p>
    <w:p w14:paraId="08737820" w14:textId="77777777" w:rsidR="00C11ED9" w:rsidRDefault="00C11ED9" w:rsidP="00C11ED9">
      <w:pPr>
        <w:spacing w:after="0" w:line="240" w:lineRule="auto"/>
        <w:ind w:left="284"/>
        <w:contextualSpacing/>
        <w:rPr>
          <w:rFonts w:ascii="GHEA Grapalat" w:eastAsia="Times New Roman" w:hAnsi="GHEA Grapalat" w:cs="Times New Roman"/>
          <w:b/>
          <w:sz w:val="20"/>
          <w:szCs w:val="20"/>
          <w:lang w:eastAsia="ru-RU"/>
        </w:rPr>
      </w:pPr>
    </w:p>
    <w:p w14:paraId="50D41D05" w14:textId="77777777" w:rsidR="00C11ED9" w:rsidRPr="009A1766" w:rsidRDefault="00C11ED9" w:rsidP="00C11ED9">
      <w:pPr>
        <w:pStyle w:val="a4"/>
        <w:numPr>
          <w:ilvl w:val="0"/>
          <w:numId w:val="1"/>
        </w:numPr>
        <w:tabs>
          <w:tab w:val="left" w:pos="3030"/>
        </w:tabs>
        <w:spacing w:after="0" w:line="240" w:lineRule="auto"/>
        <w:rPr>
          <w:rFonts w:ascii="GHEA Grapalat" w:hAnsi="GHEA Grapalat" w:cs="Sylfaen"/>
          <w:bCs/>
          <w:sz w:val="20"/>
          <w:szCs w:val="20"/>
          <w:lang w:val="pt-BR"/>
        </w:rPr>
      </w:pPr>
      <w:r>
        <w:rPr>
          <w:rFonts w:ascii="GHEA Grapalat" w:hAnsi="GHEA Grapalat" w:cs="Arial"/>
          <w:iCs/>
          <w:sz w:val="20"/>
          <w:szCs w:val="20"/>
          <w:lang w:val="en-US"/>
        </w:rPr>
        <w:t>Այն</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չափաբաժինները</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որտեղ</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պահմանման</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ժամկետ</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նշված</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չ</w:t>
      </w:r>
      <w:r>
        <w:rPr>
          <w:rFonts w:ascii="GHEA Grapalat" w:hAnsi="GHEA Grapalat" w:cs="Arial"/>
          <w:iCs/>
          <w:sz w:val="20"/>
          <w:szCs w:val="20"/>
        </w:rPr>
        <w:t>է</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այդ</w:t>
      </w:r>
      <w:r w:rsidRPr="00F3763C">
        <w:rPr>
          <w:rFonts w:ascii="GHEA Grapalat" w:hAnsi="GHEA Grapalat" w:cs="Arial"/>
          <w:iCs/>
          <w:sz w:val="20"/>
          <w:szCs w:val="20"/>
          <w:lang w:val="en-US"/>
        </w:rPr>
        <w:t xml:space="preserve"> </w:t>
      </w:r>
      <w:r>
        <w:rPr>
          <w:rFonts w:ascii="GHEA Grapalat" w:hAnsi="GHEA Grapalat" w:cs="Arial"/>
          <w:iCs/>
          <w:sz w:val="20"/>
          <w:szCs w:val="20"/>
          <w:lang w:val="en-US"/>
        </w:rPr>
        <w:t>ա</w:t>
      </w:r>
      <w:r w:rsidRPr="00F3763C">
        <w:rPr>
          <w:rFonts w:ascii="GHEA Grapalat" w:hAnsi="GHEA Grapalat" w:cs="Arial"/>
          <w:iCs/>
          <w:sz w:val="20"/>
          <w:szCs w:val="20"/>
        </w:rPr>
        <w:t>պրանքները պատվիրատուին հանձնելու պահին պետք է ունենան առնվազն 1 տարի պիտանելիության ժամկետ, համապատասխան տարաներով կամ խոնավակայուն փաթեթավորմամբ: Տարայի վրա նշագրումով (տարեթիվը</w:t>
      </w:r>
      <w:r w:rsidRPr="009A1766">
        <w:rPr>
          <w:rFonts w:ascii="GHEA Grapalat" w:hAnsi="GHEA Grapalat" w:cs="Arial"/>
          <w:iCs/>
          <w:sz w:val="20"/>
          <w:szCs w:val="20"/>
        </w:rPr>
        <w:t xml:space="preserve"> </w:t>
      </w:r>
      <w:r w:rsidRPr="00F3763C">
        <w:rPr>
          <w:rFonts w:ascii="GHEA Grapalat" w:hAnsi="GHEA Grapalat" w:cs="Arial"/>
          <w:iCs/>
          <w:sz w:val="20"/>
          <w:szCs w:val="20"/>
        </w:rPr>
        <w:t>ապրանքի անվանումը, արտադրողի անվանումը և հասցեն, արտադրության, պիտանելիության ժամկետը, քաշը և այլն), պետք է ունենան որակի հավաստագիր կամ անձնագիր: Կատարվելու է պարտադիր փորձաքննություն:</w:t>
      </w:r>
    </w:p>
    <w:p w14:paraId="746A27E6" w14:textId="77777777" w:rsidR="00C11ED9" w:rsidRPr="00FE700F" w:rsidRDefault="00C11ED9" w:rsidP="00C11ED9">
      <w:pPr>
        <w:pStyle w:val="a4"/>
        <w:numPr>
          <w:ilvl w:val="0"/>
          <w:numId w:val="1"/>
        </w:numPr>
        <w:tabs>
          <w:tab w:val="left" w:pos="3030"/>
        </w:tabs>
        <w:spacing w:after="0" w:line="240" w:lineRule="auto"/>
        <w:rPr>
          <w:rFonts w:ascii="GHEA Grapalat" w:hAnsi="GHEA Grapalat" w:cs="Sylfaen"/>
          <w:bCs/>
          <w:sz w:val="20"/>
          <w:szCs w:val="20"/>
        </w:rPr>
      </w:pPr>
      <w:r w:rsidRPr="00FE700F">
        <w:rPr>
          <w:rFonts w:ascii="GHEA Grapalat" w:hAnsi="GHEA Grapalat" w:cs="Sylfaen"/>
          <w:bCs/>
          <w:sz w:val="20"/>
          <w:szCs w:val="20"/>
          <w:lang w:val="pt-BR"/>
        </w:rPr>
        <w:t xml:space="preserve">Ապրանքային նշանի, ֆիրմային անվանման, մակնիշի և արտադրողի վերաբերյալ տեղեկատվության – </w:t>
      </w:r>
      <w:r w:rsidRPr="00FE700F">
        <w:rPr>
          <w:rFonts w:ascii="GHEA Grapalat" w:hAnsi="GHEA Grapalat" w:cs="Sylfaen"/>
          <w:bCs/>
          <w:sz w:val="20"/>
          <w:szCs w:val="20"/>
          <w:u w:val="single"/>
          <w:lang w:val="pt-BR"/>
        </w:rPr>
        <w:t>չի պահանջվում;</w:t>
      </w:r>
    </w:p>
    <w:p w14:paraId="27898FA7" w14:textId="77777777" w:rsidR="00C11ED9" w:rsidRPr="00FE700F" w:rsidRDefault="00C11ED9" w:rsidP="00C11ED9">
      <w:pPr>
        <w:pStyle w:val="a4"/>
        <w:numPr>
          <w:ilvl w:val="0"/>
          <w:numId w:val="1"/>
        </w:numPr>
        <w:tabs>
          <w:tab w:val="left" w:pos="3030"/>
        </w:tabs>
        <w:spacing w:after="0" w:line="240" w:lineRule="auto"/>
        <w:rPr>
          <w:rFonts w:ascii="GHEA Grapalat" w:hAnsi="GHEA Grapalat" w:cs="Sylfaen"/>
          <w:bCs/>
          <w:sz w:val="20"/>
          <w:szCs w:val="20"/>
          <w:lang w:val="pt-BR"/>
        </w:rPr>
      </w:pPr>
      <w:r w:rsidRPr="00FE700F">
        <w:rPr>
          <w:rFonts w:ascii="GHEA Grapalat" w:hAnsi="GHEA Grapalat" w:cs="Sylfaen"/>
          <w:bCs/>
          <w:sz w:val="20"/>
          <w:szCs w:val="20"/>
          <w:lang w:val="pt-BR"/>
        </w:rPr>
        <w:t>Մասնակցին ստորագրված հանձնման-ընդունման արձանագրության տրամադրման ժամկետ – 30 աշխատանքային օր;</w:t>
      </w:r>
    </w:p>
    <w:p w14:paraId="6358BF20" w14:textId="77777777" w:rsidR="00C11ED9" w:rsidRPr="00FE700F" w:rsidRDefault="00C11ED9" w:rsidP="00C11ED9">
      <w:pPr>
        <w:pStyle w:val="a4"/>
        <w:numPr>
          <w:ilvl w:val="0"/>
          <w:numId w:val="1"/>
        </w:numPr>
        <w:tabs>
          <w:tab w:val="left" w:pos="3030"/>
        </w:tabs>
        <w:spacing w:after="0" w:line="240" w:lineRule="auto"/>
        <w:rPr>
          <w:rFonts w:ascii="GHEA Grapalat" w:hAnsi="GHEA Grapalat" w:cs="Sylfaen"/>
          <w:bCs/>
          <w:sz w:val="20"/>
          <w:szCs w:val="20"/>
          <w:lang w:val="pt-BR"/>
        </w:rPr>
      </w:pPr>
      <w:r w:rsidRPr="00FE700F">
        <w:rPr>
          <w:rFonts w:ascii="GHEA Grapalat" w:hAnsi="GHEA Grapalat" w:cs="Sylfaen"/>
          <w:bCs/>
          <w:sz w:val="20"/>
          <w:szCs w:val="20"/>
          <w:lang w:val="pt-BR"/>
        </w:rPr>
        <w:t>Թույլատրելի խա</w:t>
      </w:r>
      <w:r>
        <w:rPr>
          <w:rFonts w:ascii="GHEA Grapalat" w:hAnsi="GHEA Grapalat" w:cs="Sylfaen"/>
          <w:bCs/>
          <w:sz w:val="20"/>
          <w:szCs w:val="20"/>
        </w:rPr>
        <w:t>խ</w:t>
      </w:r>
      <w:r w:rsidRPr="00FE700F">
        <w:rPr>
          <w:rFonts w:ascii="GHEA Grapalat" w:hAnsi="GHEA Grapalat" w:cs="Sylfaen"/>
          <w:bCs/>
          <w:sz w:val="20"/>
          <w:szCs w:val="20"/>
          <w:lang w:val="pt-BR"/>
        </w:rPr>
        <w:t>տման ժամկետ – 10 օրացուցային օր</w:t>
      </w:r>
      <w:r w:rsidRPr="00FE700F">
        <w:rPr>
          <w:rFonts w:ascii="GHEA Grapalat" w:hAnsi="GHEA Grapalat" w:cs="Sylfaen"/>
          <w:bCs/>
          <w:sz w:val="20"/>
          <w:szCs w:val="20"/>
        </w:rPr>
        <w:t>;</w:t>
      </w:r>
    </w:p>
    <w:p w14:paraId="5EA91713" w14:textId="77777777" w:rsidR="00C11ED9" w:rsidRPr="00FE700F" w:rsidRDefault="00C11ED9" w:rsidP="00C11ED9">
      <w:pPr>
        <w:pStyle w:val="a4"/>
        <w:numPr>
          <w:ilvl w:val="0"/>
          <w:numId w:val="1"/>
        </w:numPr>
        <w:tabs>
          <w:tab w:val="left" w:pos="3030"/>
        </w:tabs>
        <w:spacing w:after="0" w:line="240" w:lineRule="auto"/>
        <w:rPr>
          <w:rFonts w:ascii="GHEA Grapalat" w:hAnsi="GHEA Grapalat" w:cs="Sylfaen"/>
          <w:bCs/>
          <w:sz w:val="20"/>
          <w:szCs w:val="20"/>
          <w:lang w:val="pt-BR"/>
        </w:rPr>
      </w:pPr>
      <w:r w:rsidRPr="00FE700F">
        <w:rPr>
          <w:rFonts w:ascii="GHEA Grapalat" w:hAnsi="GHEA Grapalat" w:cs="Sylfaen"/>
          <w:bCs/>
          <w:sz w:val="20"/>
          <w:szCs w:val="20"/>
          <w:lang w:val="pt-BR"/>
        </w:rPr>
        <w:t>Կատարողը պարտավոր է պահպանել ՀԱԷԿ-ում գործող ներօբ</w:t>
      </w:r>
      <w:r>
        <w:rPr>
          <w:rFonts w:ascii="GHEA Grapalat" w:hAnsi="GHEA Grapalat" w:cs="Sylfaen"/>
          <w:bCs/>
          <w:sz w:val="20"/>
          <w:szCs w:val="20"/>
        </w:rPr>
        <w:t>յ</w:t>
      </w:r>
      <w:r w:rsidRPr="00FE700F">
        <w:rPr>
          <w:rFonts w:ascii="GHEA Grapalat" w:hAnsi="GHEA Grapalat" w:cs="Sylfaen"/>
          <w:bCs/>
          <w:sz w:val="20"/>
          <w:szCs w:val="20"/>
          <w:lang w:val="pt-BR"/>
        </w:rPr>
        <w:t>եկտային և անցագրային ռեժիմի բոլոր պահանջները</w:t>
      </w:r>
      <w:r w:rsidRPr="00FE700F">
        <w:rPr>
          <w:rFonts w:ascii="GHEA Grapalat" w:hAnsi="GHEA Grapalat" w:cs="Sylfaen"/>
          <w:bCs/>
          <w:sz w:val="20"/>
          <w:szCs w:val="20"/>
        </w:rPr>
        <w:t>;</w:t>
      </w:r>
    </w:p>
    <w:p w14:paraId="17E715B0" w14:textId="77777777" w:rsidR="00C11ED9" w:rsidRPr="009A1766" w:rsidRDefault="00C11ED9" w:rsidP="00C11ED9">
      <w:pPr>
        <w:pStyle w:val="a4"/>
        <w:numPr>
          <w:ilvl w:val="0"/>
          <w:numId w:val="1"/>
        </w:numPr>
        <w:tabs>
          <w:tab w:val="left" w:pos="3030"/>
        </w:tabs>
        <w:spacing w:after="0" w:line="240" w:lineRule="auto"/>
        <w:rPr>
          <w:rFonts w:ascii="GHEA Grapalat" w:hAnsi="GHEA Grapalat" w:cs="Sylfaen"/>
          <w:bCs/>
          <w:sz w:val="20"/>
          <w:szCs w:val="20"/>
        </w:rPr>
      </w:pPr>
      <w:r w:rsidRPr="00FE700F">
        <w:rPr>
          <w:rFonts w:ascii="GHEA Grapalat" w:hAnsi="GHEA Grapalat" w:cs="Sylfaen"/>
          <w:bCs/>
          <w:sz w:val="20"/>
          <w:szCs w:val="20"/>
          <w:lang w:val="pt-BR"/>
        </w:rPr>
        <w:t>Մատակարարը պետք է ապրանքը մատակարար</w:t>
      </w:r>
      <w:r>
        <w:rPr>
          <w:rFonts w:ascii="GHEA Grapalat" w:hAnsi="GHEA Grapalat" w:cs="Sylfaen"/>
          <w:bCs/>
          <w:sz w:val="20"/>
          <w:szCs w:val="20"/>
        </w:rPr>
        <w:t>ե</w:t>
      </w:r>
      <w:r w:rsidRPr="00FE700F">
        <w:rPr>
          <w:rFonts w:ascii="GHEA Grapalat" w:hAnsi="GHEA Grapalat" w:cs="Sylfaen"/>
          <w:bCs/>
          <w:sz w:val="20"/>
          <w:szCs w:val="20"/>
          <w:lang w:val="pt-BR"/>
        </w:rPr>
        <w:t xml:space="preserve">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w:t>
      </w:r>
    </w:p>
    <w:p w14:paraId="1737B5FD" w14:textId="77777777" w:rsidR="00C11ED9" w:rsidRPr="00FE700F" w:rsidRDefault="00C11ED9" w:rsidP="00C11ED9">
      <w:pPr>
        <w:pStyle w:val="a4"/>
        <w:tabs>
          <w:tab w:val="left" w:pos="3030"/>
        </w:tabs>
        <w:spacing w:after="0" w:line="240" w:lineRule="auto"/>
        <w:rPr>
          <w:rFonts w:ascii="GHEA Grapalat" w:hAnsi="GHEA Grapalat" w:cs="Sylfaen"/>
          <w:bCs/>
          <w:sz w:val="20"/>
          <w:szCs w:val="20"/>
        </w:rPr>
      </w:pPr>
      <w:r w:rsidRPr="00FE700F">
        <w:rPr>
          <w:rFonts w:ascii="GHEA Grapalat" w:hAnsi="GHEA Grapalat" w:cs="Sylfaen"/>
          <w:bCs/>
          <w:sz w:val="20"/>
          <w:szCs w:val="20"/>
          <w:lang w:val="pt-BR"/>
        </w:rPr>
        <w:t>ժամը 9</w:t>
      </w:r>
      <w:r>
        <w:rPr>
          <w:rFonts w:ascii="GHEA Grapalat" w:hAnsi="GHEA Grapalat" w:cs="Sylfaen"/>
          <w:bCs/>
          <w:sz w:val="20"/>
          <w:szCs w:val="20"/>
        </w:rPr>
        <w:t>։</w:t>
      </w:r>
      <w:r w:rsidRPr="00FE700F">
        <w:rPr>
          <w:rFonts w:ascii="GHEA Grapalat" w:hAnsi="GHEA Grapalat" w:cs="Sylfaen"/>
          <w:bCs/>
          <w:sz w:val="20"/>
          <w:szCs w:val="20"/>
          <w:lang w:val="pt-BR"/>
        </w:rPr>
        <w:t>00 մինչև 15</w:t>
      </w:r>
      <w:r>
        <w:rPr>
          <w:rFonts w:ascii="GHEA Grapalat" w:hAnsi="GHEA Grapalat" w:cs="Sylfaen"/>
          <w:bCs/>
          <w:sz w:val="20"/>
          <w:szCs w:val="20"/>
        </w:rPr>
        <w:t>։</w:t>
      </w:r>
      <w:r w:rsidRPr="00FE700F">
        <w:rPr>
          <w:rFonts w:ascii="GHEA Grapalat" w:hAnsi="GHEA Grapalat" w:cs="Sylfaen"/>
          <w:bCs/>
          <w:sz w:val="20"/>
          <w:szCs w:val="20"/>
          <w:lang w:val="pt-BR"/>
        </w:rPr>
        <w:t>30</w:t>
      </w:r>
      <w:r w:rsidRPr="00FE700F">
        <w:rPr>
          <w:rFonts w:ascii="GHEA Grapalat" w:hAnsi="GHEA Grapalat" w:cs="Sylfaen"/>
          <w:bCs/>
          <w:sz w:val="20"/>
          <w:szCs w:val="20"/>
        </w:rPr>
        <w:t>;</w:t>
      </w:r>
    </w:p>
    <w:p w14:paraId="4F4D7577" w14:textId="36BC43EA" w:rsidR="00C11ED9" w:rsidRPr="00632705" w:rsidRDefault="00C11ED9" w:rsidP="00C11ED9">
      <w:pPr>
        <w:pStyle w:val="a4"/>
        <w:numPr>
          <w:ilvl w:val="0"/>
          <w:numId w:val="1"/>
        </w:numPr>
        <w:spacing w:after="0" w:line="240" w:lineRule="auto"/>
        <w:rPr>
          <w:rFonts w:ascii="GHEA Grapalat" w:hAnsi="GHEA Grapalat" w:cs="Sylfaen"/>
          <w:bCs/>
          <w:sz w:val="20"/>
          <w:szCs w:val="20"/>
          <w:lang w:val="pt-BR"/>
        </w:rPr>
      </w:pPr>
      <w:r w:rsidRPr="00FE700F">
        <w:rPr>
          <w:rFonts w:ascii="GHEA Grapalat" w:hAnsi="GHEA Grapalat" w:cs="Sylfaen"/>
          <w:bCs/>
          <w:sz w:val="20"/>
          <w:szCs w:val="20"/>
          <w:lang w:val="pt-BR"/>
        </w:rPr>
        <w:t xml:space="preserve">Պատասխանատու ստորաբաժանման ներկայացուցիչ </w:t>
      </w:r>
      <w:r w:rsidRPr="00FE700F">
        <w:rPr>
          <w:rFonts w:ascii="GHEA Grapalat" w:hAnsi="GHEA Grapalat" w:cs="Sylfaen"/>
          <w:bCs/>
          <w:sz w:val="20"/>
          <w:szCs w:val="20"/>
        </w:rPr>
        <w:t>Վ</w:t>
      </w:r>
      <w:r w:rsidRPr="00FE700F">
        <w:rPr>
          <w:rFonts w:ascii="GHEA Grapalat" w:hAnsi="GHEA Grapalat" w:cs="Sylfaen"/>
          <w:bCs/>
          <w:sz w:val="20"/>
          <w:szCs w:val="20"/>
          <w:lang w:val="pt-BR"/>
        </w:rPr>
        <w:t xml:space="preserve">.Մանուկյան  հեռ. 010-28-29-60, </w:t>
      </w:r>
      <w:r w:rsidRPr="00FE700F">
        <w:rPr>
          <w:rFonts w:ascii="GHEA Grapalat" w:hAnsi="GHEA Grapalat" w:cs="Sylfaen"/>
          <w:bCs/>
          <w:sz w:val="20"/>
          <w:szCs w:val="20"/>
        </w:rPr>
        <w:t>e</w:t>
      </w:r>
      <w:r w:rsidRPr="00FE700F">
        <w:rPr>
          <w:rFonts w:ascii="GHEA Grapalat" w:hAnsi="GHEA Grapalat" w:cs="Sylfaen"/>
          <w:bCs/>
          <w:sz w:val="20"/>
          <w:szCs w:val="20"/>
          <w:lang w:val="pt-BR"/>
        </w:rPr>
        <w:t xml:space="preserve">mail </w:t>
      </w:r>
      <w:hyperlink r:id="rId5" w:history="1">
        <w:r w:rsidRPr="00FE700F">
          <w:rPr>
            <w:rStyle w:val="a6"/>
            <w:rFonts w:ascii="GHEA Grapalat" w:hAnsi="GHEA Grapalat"/>
            <w:sz w:val="20"/>
            <w:szCs w:val="20"/>
            <w:lang w:val="pt-BR"/>
          </w:rPr>
          <w:t>volodya.manukyan@anpp.am</w:t>
        </w:r>
      </w:hyperlink>
      <w:r>
        <w:rPr>
          <w:rStyle w:val="a6"/>
          <w:rFonts w:ascii="GHEA Grapalat" w:hAnsi="GHEA Grapalat"/>
          <w:sz w:val="20"/>
          <w:szCs w:val="20"/>
        </w:rPr>
        <w:t xml:space="preserve"> </w:t>
      </w:r>
      <w:r w:rsidRPr="00FE700F">
        <w:rPr>
          <w:rFonts w:ascii="GHEA Grapalat" w:hAnsi="GHEA Grapalat"/>
          <w:sz w:val="20"/>
          <w:szCs w:val="20"/>
        </w:rPr>
        <w:t>:</w:t>
      </w:r>
    </w:p>
    <w:p w14:paraId="06F22164" w14:textId="74D0724A" w:rsidR="00632705" w:rsidRPr="00CD1F70" w:rsidRDefault="00632705" w:rsidP="00632705">
      <w:pPr>
        <w:pStyle w:val="a4"/>
        <w:numPr>
          <w:ilvl w:val="0"/>
          <w:numId w:val="1"/>
        </w:numPr>
        <w:rPr>
          <w:rFonts w:ascii="GHEA Grapalat" w:hAnsi="GHEA Grapalat" w:cs="Sylfaen"/>
          <w:b/>
          <w:bCs/>
          <w:color w:val="000000" w:themeColor="text1"/>
          <w:sz w:val="20"/>
          <w:szCs w:val="20"/>
          <w:lang w:val="pt-BR"/>
        </w:rPr>
      </w:pPr>
      <w:r w:rsidRPr="00CD1F70">
        <w:rPr>
          <w:rFonts w:ascii="GHEA Grapalat" w:hAnsi="GHEA Grapalat" w:cs="Sylfaen"/>
          <w:b/>
          <w:bCs/>
          <w:color w:val="000000" w:themeColor="text1"/>
          <w:sz w:val="20"/>
          <w:szCs w:val="20"/>
          <w:lang w:val="pt-BR"/>
        </w:rPr>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w:t>
      </w:r>
      <w:r w:rsidR="007A56A5">
        <w:rPr>
          <w:rFonts w:ascii="GHEA Grapalat" w:hAnsi="GHEA Grapalat" w:cs="Sylfaen"/>
          <w:b/>
          <w:bCs/>
          <w:color w:val="000000" w:themeColor="text1"/>
          <w:sz w:val="20"/>
          <w:szCs w:val="20"/>
        </w:rPr>
        <w:t>կ</w:t>
      </w:r>
      <w:r w:rsidRPr="00CD1F70">
        <w:rPr>
          <w:rFonts w:ascii="GHEA Grapalat" w:hAnsi="GHEA Grapalat" w:cs="Sylfaen"/>
          <w:b/>
          <w:bCs/>
          <w:color w:val="000000" w:themeColor="text1"/>
          <w:sz w:val="20"/>
          <w:szCs w:val="20"/>
          <w:lang w:val="pt-BR"/>
        </w:rPr>
        <w:t>արգի վերաբերյալ» Հուշաթերթին։</w:t>
      </w:r>
    </w:p>
    <w:p w14:paraId="11F7BA85" w14:textId="77777777" w:rsidR="00632705" w:rsidRPr="00CD1F70" w:rsidRDefault="00632705" w:rsidP="00632705">
      <w:pPr>
        <w:pStyle w:val="a4"/>
        <w:numPr>
          <w:ilvl w:val="0"/>
          <w:numId w:val="1"/>
        </w:numPr>
        <w:rPr>
          <w:rFonts w:ascii="GHEA Grapalat" w:hAnsi="GHEA Grapalat" w:cs="Sylfaen"/>
          <w:b/>
          <w:bCs/>
          <w:color w:val="000000" w:themeColor="text1"/>
          <w:sz w:val="20"/>
          <w:szCs w:val="20"/>
          <w:lang w:val="pt-BR"/>
        </w:rPr>
      </w:pPr>
      <w:r w:rsidRPr="00CD1F70">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CD1F70">
        <w:rPr>
          <w:rFonts w:ascii="Cambria Math" w:hAnsi="Cambria Math" w:cs="Cambria Math"/>
          <w:b/>
          <w:bCs/>
          <w:color w:val="000000" w:themeColor="text1"/>
          <w:sz w:val="20"/>
          <w:szCs w:val="20"/>
          <w:lang w:val="pt-BR"/>
        </w:rPr>
        <w:t>․</w:t>
      </w:r>
      <w:r w:rsidRPr="00CD1F70">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CD1F70">
        <w:rPr>
          <w:rFonts w:ascii="Cambria Math" w:hAnsi="Cambria Math" w:cs="Cambria Math"/>
          <w:b/>
          <w:bCs/>
          <w:color w:val="000000" w:themeColor="text1"/>
          <w:sz w:val="20"/>
          <w:szCs w:val="20"/>
          <w:lang w:val="pt-BR"/>
        </w:rPr>
        <w:t>․</w:t>
      </w:r>
      <w:r w:rsidRPr="00CD1F70">
        <w:rPr>
          <w:rFonts w:ascii="GHEA Grapalat" w:hAnsi="GHEA Grapalat" w:cs="Sylfaen"/>
          <w:b/>
          <w:bCs/>
          <w:color w:val="000000" w:themeColor="text1"/>
          <w:sz w:val="20"/>
          <w:szCs w:val="20"/>
          <w:lang w:val="pt-BR"/>
        </w:rPr>
        <w:t xml:space="preserve"> փոստին ստացված պայմանագրի համարը։</w:t>
      </w:r>
    </w:p>
    <w:p w14:paraId="6F863422" w14:textId="77777777" w:rsidR="00632705" w:rsidRPr="00FE700F" w:rsidRDefault="00632705" w:rsidP="00632705">
      <w:pPr>
        <w:pStyle w:val="a4"/>
        <w:spacing w:after="0" w:line="240" w:lineRule="auto"/>
        <w:rPr>
          <w:rFonts w:ascii="GHEA Grapalat" w:hAnsi="GHEA Grapalat" w:cs="Sylfaen"/>
          <w:bCs/>
          <w:sz w:val="20"/>
          <w:szCs w:val="20"/>
          <w:lang w:val="pt-BR"/>
        </w:rPr>
      </w:pPr>
    </w:p>
    <w:p w14:paraId="39BA9CFB" w14:textId="77777777" w:rsidR="00632705" w:rsidRPr="007A56A5" w:rsidRDefault="00632705" w:rsidP="00C11ED9">
      <w:pPr>
        <w:spacing w:before="100" w:beforeAutospacing="1" w:after="100" w:afterAutospacing="1" w:line="240" w:lineRule="auto"/>
        <w:rPr>
          <w:rFonts w:ascii="GHEA Grapalat" w:eastAsia="Times New Roman" w:hAnsi="GHEA Grapalat" w:cs="Times New Roman"/>
          <w:b/>
          <w:sz w:val="20"/>
          <w:szCs w:val="20"/>
          <w:lang w:val="pt-BR" w:eastAsia="ru-RU"/>
        </w:rPr>
      </w:pPr>
    </w:p>
    <w:p w14:paraId="768F70EB" w14:textId="77777777" w:rsidR="00632705" w:rsidRPr="007A56A5" w:rsidRDefault="00632705" w:rsidP="00C11ED9">
      <w:pPr>
        <w:spacing w:before="100" w:beforeAutospacing="1" w:after="100" w:afterAutospacing="1" w:line="240" w:lineRule="auto"/>
        <w:rPr>
          <w:rFonts w:ascii="GHEA Grapalat" w:eastAsia="Times New Roman" w:hAnsi="GHEA Grapalat" w:cs="Times New Roman"/>
          <w:b/>
          <w:sz w:val="20"/>
          <w:szCs w:val="20"/>
          <w:lang w:val="pt-BR" w:eastAsia="ru-RU"/>
        </w:rPr>
      </w:pPr>
    </w:p>
    <w:p w14:paraId="2E70978D" w14:textId="77777777" w:rsidR="00632705" w:rsidRPr="007A56A5" w:rsidRDefault="00632705" w:rsidP="00C11ED9">
      <w:pPr>
        <w:spacing w:before="100" w:beforeAutospacing="1" w:after="100" w:afterAutospacing="1" w:line="240" w:lineRule="auto"/>
        <w:rPr>
          <w:rFonts w:ascii="GHEA Grapalat" w:eastAsia="Times New Roman" w:hAnsi="GHEA Grapalat" w:cs="Times New Roman"/>
          <w:b/>
          <w:sz w:val="20"/>
          <w:szCs w:val="20"/>
          <w:lang w:val="pt-BR" w:eastAsia="ru-RU"/>
        </w:rPr>
      </w:pPr>
    </w:p>
    <w:p w14:paraId="69A025CD" w14:textId="77EBDC55" w:rsidR="00C11ED9" w:rsidRPr="00632705" w:rsidRDefault="00C11ED9" w:rsidP="00C11ED9">
      <w:pPr>
        <w:spacing w:before="100" w:beforeAutospacing="1" w:after="100" w:afterAutospacing="1" w:line="240" w:lineRule="auto"/>
        <w:rPr>
          <w:rFonts w:ascii="GHEA Grapalat" w:eastAsia="Times New Roman" w:hAnsi="GHEA Grapalat" w:cs="Times New Roman"/>
          <w:b/>
          <w:lang w:eastAsia="ru-RU"/>
        </w:rPr>
      </w:pPr>
      <w:r w:rsidRPr="00632705">
        <w:rPr>
          <w:rFonts w:ascii="GHEA Grapalat" w:eastAsia="Times New Roman" w:hAnsi="GHEA Grapalat" w:cs="Times New Roman"/>
          <w:b/>
          <w:lang w:eastAsia="ru-RU"/>
        </w:rPr>
        <w:t>Дополнительные условия:</w:t>
      </w:r>
    </w:p>
    <w:p w14:paraId="3FD725EE" w14:textId="77777777"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eastAsia="hy-AM"/>
        </w:rPr>
      </w:pPr>
      <w:r w:rsidRPr="00632705">
        <w:rPr>
          <w:rFonts w:ascii="GHEA Grapalat" w:eastAsiaTheme="minorEastAsia" w:hAnsi="GHEA Grapalat" w:cs="Arial"/>
          <w:iCs/>
          <w:lang w:val="ru-RU" w:eastAsia="hy-AM"/>
        </w:rPr>
        <w:t xml:space="preserve">По тем лотам, где срок хранения не указан, товары на момент передачи Заказчику должны иметь срок годности не менее 1 года, быть в соответствующей таре или влагостойкой упаковке, с маркировкой на таре (наименование товара, наименование и адрес производителя, год выпуска, срок годности, вес и т. д.), а также иметь сертификат качества или паспорт. </w:t>
      </w:r>
      <w:r w:rsidRPr="00632705">
        <w:rPr>
          <w:rFonts w:ascii="GHEA Grapalat" w:eastAsiaTheme="minorEastAsia" w:hAnsi="GHEA Grapalat" w:cs="Arial"/>
          <w:iCs/>
          <w:lang w:eastAsia="hy-AM"/>
        </w:rPr>
        <w:t>Подлежит обязательной экспертизе.</w:t>
      </w:r>
    </w:p>
    <w:p w14:paraId="3BD6E9FD" w14:textId="77777777"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val="ru-RU" w:eastAsia="hy-AM"/>
        </w:rPr>
      </w:pPr>
      <w:r w:rsidRPr="00632705">
        <w:rPr>
          <w:rFonts w:ascii="GHEA Grapalat" w:eastAsiaTheme="minorEastAsia" w:hAnsi="GHEA Grapalat" w:cs="Arial"/>
          <w:iCs/>
          <w:lang w:val="ru-RU" w:eastAsia="hy-AM"/>
        </w:rPr>
        <w:t>Информация о товарном знаке, фирменном наименовании, марке и производителе — не требуется.</w:t>
      </w:r>
    </w:p>
    <w:p w14:paraId="3EDB502C" w14:textId="77777777"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val="ru-RU" w:eastAsia="hy-AM"/>
        </w:rPr>
      </w:pPr>
      <w:r w:rsidRPr="00632705">
        <w:rPr>
          <w:rFonts w:ascii="GHEA Grapalat" w:eastAsiaTheme="minorEastAsia" w:hAnsi="GHEA Grapalat" w:cs="Arial"/>
          <w:iCs/>
          <w:lang w:val="ru-RU" w:eastAsia="hy-AM"/>
        </w:rPr>
        <w:t>Срок предоставления Участнику подписанного акта приема-передачи — 30 рабочих дней.</w:t>
      </w:r>
    </w:p>
    <w:p w14:paraId="7E9F89D6" w14:textId="77777777"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val="ru-RU" w:eastAsia="hy-AM"/>
        </w:rPr>
      </w:pPr>
      <w:r w:rsidRPr="00632705">
        <w:rPr>
          <w:rFonts w:ascii="GHEA Grapalat" w:eastAsiaTheme="minorEastAsia" w:hAnsi="GHEA Grapalat" w:cs="Arial"/>
          <w:iCs/>
          <w:lang w:val="ru-RU" w:eastAsia="hy-AM"/>
        </w:rPr>
        <w:t>Допустимый срок нарушения — 10 календарных дней.</w:t>
      </w:r>
    </w:p>
    <w:p w14:paraId="4977DF7C" w14:textId="77777777"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val="ru-RU" w:eastAsia="hy-AM"/>
        </w:rPr>
      </w:pPr>
      <w:r w:rsidRPr="00632705">
        <w:rPr>
          <w:rFonts w:ascii="GHEA Grapalat" w:eastAsiaTheme="minorEastAsia" w:hAnsi="GHEA Grapalat" w:cs="Arial"/>
          <w:iCs/>
          <w:lang w:val="ru-RU" w:eastAsia="hy-AM"/>
        </w:rPr>
        <w:t>Исполнитель обязан соблюдать все требования внутреннего объектового и пропускного режима, действующие на ААЭС.</w:t>
      </w:r>
    </w:p>
    <w:p w14:paraId="16C584EC" w14:textId="77777777"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eastAsia="hy-AM"/>
        </w:rPr>
      </w:pPr>
      <w:r w:rsidRPr="00632705">
        <w:rPr>
          <w:rFonts w:ascii="GHEA Grapalat" w:eastAsiaTheme="minorEastAsia" w:hAnsi="GHEA Grapalat" w:cs="Arial"/>
          <w:iCs/>
          <w:lang w:val="ru-RU" w:eastAsia="hy-AM"/>
        </w:rPr>
        <w:t xml:space="preserve">Поставщик обязан уведомить менеджера договора о поставке не позднее чем за один рабочий день до поставки. </w:t>
      </w:r>
      <w:r w:rsidRPr="00632705">
        <w:rPr>
          <w:rFonts w:ascii="GHEA Grapalat" w:eastAsiaTheme="minorEastAsia" w:hAnsi="GHEA Grapalat" w:cs="Arial"/>
          <w:iCs/>
          <w:lang w:eastAsia="hy-AM"/>
        </w:rPr>
        <w:t>Поставка может осуществляться в рабочие дни с 9:00 до 15:30.</w:t>
      </w:r>
    </w:p>
    <w:p w14:paraId="3289024A" w14:textId="13A8B48F" w:rsidR="00C11ED9" w:rsidRPr="00632705" w:rsidRDefault="00C11ED9" w:rsidP="00C11ED9">
      <w:pPr>
        <w:numPr>
          <w:ilvl w:val="0"/>
          <w:numId w:val="2"/>
        </w:numPr>
        <w:spacing w:before="100" w:beforeAutospacing="1" w:after="100" w:afterAutospacing="1" w:line="240" w:lineRule="auto"/>
        <w:rPr>
          <w:rFonts w:ascii="GHEA Grapalat" w:eastAsiaTheme="minorEastAsia" w:hAnsi="GHEA Grapalat" w:cs="Arial"/>
          <w:iCs/>
          <w:lang w:val="ru-RU" w:eastAsia="hy-AM"/>
        </w:rPr>
      </w:pPr>
      <w:r w:rsidRPr="00632705">
        <w:rPr>
          <w:rFonts w:ascii="GHEA Grapalat" w:eastAsiaTheme="minorEastAsia" w:hAnsi="GHEA Grapalat" w:cs="Arial"/>
          <w:iCs/>
          <w:lang w:val="ru-RU" w:eastAsia="hy-AM"/>
        </w:rPr>
        <w:t xml:space="preserve">Представитель ответственного подразделения — В. Манукян, тел. 010-28-29-60, </w:t>
      </w:r>
      <w:r w:rsidRPr="00632705">
        <w:rPr>
          <w:rFonts w:ascii="GHEA Grapalat" w:eastAsiaTheme="minorEastAsia" w:hAnsi="GHEA Grapalat" w:cs="Arial"/>
          <w:iCs/>
          <w:lang w:eastAsia="hy-AM"/>
        </w:rPr>
        <w:t>email</w:t>
      </w:r>
      <w:r w:rsidRPr="00632705">
        <w:rPr>
          <w:rFonts w:ascii="GHEA Grapalat" w:eastAsiaTheme="minorEastAsia" w:hAnsi="GHEA Grapalat" w:cs="Arial"/>
          <w:iCs/>
          <w:lang w:val="ru-RU" w:eastAsia="hy-AM"/>
        </w:rPr>
        <w:t xml:space="preserve">: </w:t>
      </w:r>
      <w:hyperlink r:id="rId6" w:history="1">
        <w:r w:rsidRPr="00632705">
          <w:rPr>
            <w:rStyle w:val="a6"/>
            <w:rFonts w:ascii="GHEA Grapalat" w:eastAsiaTheme="minorEastAsia" w:hAnsi="GHEA Grapalat" w:cs="Arial"/>
            <w:iCs/>
            <w:lang w:eastAsia="hy-AM"/>
          </w:rPr>
          <w:t>volodya</w:t>
        </w:r>
        <w:r w:rsidRPr="00632705">
          <w:rPr>
            <w:rStyle w:val="a6"/>
            <w:rFonts w:ascii="GHEA Grapalat" w:eastAsiaTheme="minorEastAsia" w:hAnsi="GHEA Grapalat" w:cs="Arial"/>
            <w:iCs/>
            <w:lang w:val="ru-RU" w:eastAsia="hy-AM"/>
          </w:rPr>
          <w:t>.</w:t>
        </w:r>
        <w:r w:rsidRPr="00632705">
          <w:rPr>
            <w:rStyle w:val="a6"/>
            <w:rFonts w:ascii="GHEA Grapalat" w:eastAsiaTheme="minorEastAsia" w:hAnsi="GHEA Grapalat" w:cs="Arial"/>
            <w:iCs/>
            <w:lang w:eastAsia="hy-AM"/>
          </w:rPr>
          <w:t>manukyan</w:t>
        </w:r>
        <w:r w:rsidRPr="00632705">
          <w:rPr>
            <w:rStyle w:val="a6"/>
            <w:rFonts w:ascii="GHEA Grapalat" w:eastAsiaTheme="minorEastAsia" w:hAnsi="GHEA Grapalat" w:cs="Arial"/>
            <w:iCs/>
            <w:lang w:val="ru-RU" w:eastAsia="hy-AM"/>
          </w:rPr>
          <w:t>@</w:t>
        </w:r>
        <w:r w:rsidRPr="00632705">
          <w:rPr>
            <w:rStyle w:val="a6"/>
            <w:rFonts w:ascii="GHEA Grapalat" w:eastAsiaTheme="minorEastAsia" w:hAnsi="GHEA Grapalat" w:cs="Arial"/>
            <w:iCs/>
            <w:lang w:eastAsia="hy-AM"/>
          </w:rPr>
          <w:t>anpp</w:t>
        </w:r>
        <w:r w:rsidRPr="00632705">
          <w:rPr>
            <w:rStyle w:val="a6"/>
            <w:rFonts w:ascii="GHEA Grapalat" w:eastAsiaTheme="minorEastAsia" w:hAnsi="GHEA Grapalat" w:cs="Arial"/>
            <w:iCs/>
            <w:lang w:val="ru-RU" w:eastAsia="hy-AM"/>
          </w:rPr>
          <w:t>.</w:t>
        </w:r>
        <w:r w:rsidRPr="00632705">
          <w:rPr>
            <w:rStyle w:val="a6"/>
            <w:rFonts w:ascii="GHEA Grapalat" w:eastAsiaTheme="minorEastAsia" w:hAnsi="GHEA Grapalat" w:cs="Arial"/>
            <w:iCs/>
            <w:lang w:eastAsia="hy-AM"/>
          </w:rPr>
          <w:t>am</w:t>
        </w:r>
      </w:hyperlink>
      <w:r w:rsidRPr="00632705">
        <w:rPr>
          <w:rFonts w:ascii="GHEA Grapalat" w:eastAsiaTheme="minorEastAsia" w:hAnsi="GHEA Grapalat" w:cs="Arial"/>
          <w:iCs/>
          <w:lang w:val="hy-AM" w:eastAsia="hy-AM"/>
        </w:rPr>
        <w:t xml:space="preserve"> </w:t>
      </w:r>
      <w:r w:rsidRPr="00632705">
        <w:rPr>
          <w:rFonts w:ascii="GHEA Grapalat" w:eastAsiaTheme="minorEastAsia" w:hAnsi="GHEA Grapalat" w:cs="Arial"/>
          <w:iCs/>
          <w:lang w:val="ru-RU" w:eastAsia="hy-AM"/>
        </w:rPr>
        <w:t>.</w:t>
      </w:r>
    </w:p>
    <w:p w14:paraId="53B08B01" w14:textId="77777777" w:rsidR="00632705" w:rsidRPr="00632705" w:rsidRDefault="00632705" w:rsidP="00632705">
      <w:pPr>
        <w:pStyle w:val="a4"/>
        <w:numPr>
          <w:ilvl w:val="0"/>
          <w:numId w:val="2"/>
        </w:numPr>
        <w:rPr>
          <w:rFonts w:ascii="GHEA Grapalat" w:hAnsi="GHEA Grapalat"/>
          <w:b/>
          <w:color w:val="000000" w:themeColor="text1"/>
          <w:lang w:val="pt-BR"/>
        </w:rPr>
      </w:pPr>
      <w:r w:rsidRPr="00632705">
        <w:rPr>
          <w:rFonts w:ascii="GHEA Grapalat" w:hAnsi="GHEA Grapalat"/>
          <w:b/>
          <w:color w:val="000000" w:themeColor="text1"/>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36D18E30" w14:textId="77777777" w:rsidR="00632705" w:rsidRPr="00632705" w:rsidRDefault="00632705" w:rsidP="00632705">
      <w:pPr>
        <w:pStyle w:val="a4"/>
        <w:numPr>
          <w:ilvl w:val="0"/>
          <w:numId w:val="2"/>
        </w:numPr>
        <w:rPr>
          <w:rFonts w:ascii="GHEA Grapalat" w:hAnsi="GHEA Grapalat"/>
          <w:b/>
          <w:color w:val="000000" w:themeColor="text1"/>
          <w:lang w:val="pt-BR"/>
        </w:rPr>
      </w:pPr>
      <w:r w:rsidRPr="00632705">
        <w:rPr>
          <w:rFonts w:ascii="GHEA Grapalat" w:hAnsi="GHEA Grapalat"/>
          <w:b/>
          <w:color w:val="000000" w:themeColor="text1"/>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p>
    <w:p w14:paraId="4A239FA6" w14:textId="77777777" w:rsidR="00632705" w:rsidRPr="009A1766" w:rsidRDefault="00632705" w:rsidP="00632705">
      <w:pPr>
        <w:spacing w:before="100" w:beforeAutospacing="1" w:after="100" w:afterAutospacing="1" w:line="240" w:lineRule="auto"/>
        <w:ind w:left="720"/>
        <w:rPr>
          <w:rFonts w:ascii="GHEA Grapalat" w:eastAsiaTheme="minorEastAsia" w:hAnsi="GHEA Grapalat" w:cs="Arial"/>
          <w:iCs/>
          <w:sz w:val="20"/>
          <w:szCs w:val="20"/>
          <w:lang w:val="ru-RU" w:eastAsia="hy-AM"/>
        </w:rPr>
      </w:pPr>
    </w:p>
    <w:p w14:paraId="4D299F55" w14:textId="77777777" w:rsidR="00C11ED9" w:rsidRPr="009A1766" w:rsidRDefault="00C11ED9" w:rsidP="00C11ED9">
      <w:pPr>
        <w:jc w:val="center"/>
        <w:rPr>
          <w:lang w:val="ru-RU"/>
        </w:rPr>
      </w:pPr>
    </w:p>
    <w:p w14:paraId="7FB71606" w14:textId="48BD746F" w:rsidR="00140768" w:rsidRPr="00C11ED9" w:rsidRDefault="00140768" w:rsidP="00C11ED9">
      <w:pPr>
        <w:jc w:val="center"/>
        <w:rPr>
          <w:lang w:val="ru-RU"/>
        </w:rPr>
      </w:pPr>
    </w:p>
    <w:sectPr w:rsidR="00140768" w:rsidRPr="00C11ED9" w:rsidSect="0044537A">
      <w:pgSz w:w="15840" w:h="12240" w:orient="landscape"/>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88C4851"/>
    <w:multiLevelType w:val="multilevel"/>
    <w:tmpl w:val="37727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ADC"/>
    <w:rsid w:val="00140768"/>
    <w:rsid w:val="0044537A"/>
    <w:rsid w:val="00632705"/>
    <w:rsid w:val="006606C2"/>
    <w:rsid w:val="007A56A5"/>
    <w:rsid w:val="00945E8C"/>
    <w:rsid w:val="00B75626"/>
    <w:rsid w:val="00C11ED9"/>
    <w:rsid w:val="00CA4EB9"/>
    <w:rsid w:val="00D45ADC"/>
    <w:rsid w:val="00DE789E"/>
    <w:rsid w:val="00E551B1"/>
    <w:rsid w:val="00E87B87"/>
    <w:rsid w:val="00F24AE3"/>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8141F"/>
  <w15:chartTrackingRefBased/>
  <w15:docId w15:val="{BEDAD8CE-0B63-4534-9999-7D78EAB0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537A"/>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C11ED9"/>
    <w:pPr>
      <w:spacing w:after="200" w:line="276" w:lineRule="auto"/>
      <w:ind w:left="720"/>
      <w:contextualSpacing/>
    </w:pPr>
    <w:rPr>
      <w:rFonts w:eastAsiaTheme="minorEastAsia"/>
      <w:lang w:val="hy-AM" w:eastAsia="hy-AM"/>
    </w:rPr>
  </w:style>
  <w:style w:type="character" w:customStyle="1" w:styleId="a5">
    <w:name w:val="Абзац списка Знак"/>
    <w:link w:val="a4"/>
    <w:uiPriority w:val="34"/>
    <w:locked/>
    <w:rsid w:val="00C11ED9"/>
    <w:rPr>
      <w:rFonts w:eastAsiaTheme="minorEastAsia"/>
      <w:lang w:val="hy-AM" w:eastAsia="hy-AM"/>
    </w:rPr>
  </w:style>
  <w:style w:type="character" w:styleId="a6">
    <w:name w:val="Hyperlink"/>
    <w:basedOn w:val="a0"/>
    <w:uiPriority w:val="99"/>
    <w:unhideWhenUsed/>
    <w:rsid w:val="00C11E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olodya.manukyan@anpp.am" TargetMode="External"/><Relationship Id="rId5" Type="http://schemas.openxmlformats.org/officeDocument/2006/relationships/hyperlink" Target="mailto:volodya.manuk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1225</Words>
  <Characters>6986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10</cp:revision>
  <dcterms:created xsi:type="dcterms:W3CDTF">2026-02-20T05:24:00Z</dcterms:created>
  <dcterms:modified xsi:type="dcterms:W3CDTF">2026-03-19T09:38:00Z</dcterms:modified>
</cp:coreProperties>
</file>