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բազմոցի հավաքածու 3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համակցված չորանոցների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 գոլորշիով արդուկման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չափը առնվազն 15.6″ , էկրանի կետայնություն – առնվազն 1920 x 1080 FHD , պրոցեսորի տեսակը – i5 առնվազն 13րդ սերնդի , օպերատիվ հիշողություն – առնվազն 16GB, հիշողության սարք – SSD 512GB M.2 PCIe NVMe , Webcam, Wi Fi, Bluetooth ,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 լրակազմ, այդ թվում ստեղնաշար, մկնիկ , պրոցեսոր - Intel Core i7 առնվազն 14-րդ սերունդ, Օպերատիվ հիշողություն (ԳԲ) - առնվազն 2x16GB DDR5, կոշտ սկավառակ SSD տեսակի - առնվազն 240Gb SATA3,2.5", Read- 450MB/s, Write- 320MB/s, Կոշտ սկավառակ HDD տեսակի - առնվազն 2TB, 7200rpm 64Mb, SATA3 up to 6.0Gb/s , Վիդեոքարտ- առնվազն 8ԳԲ GDDR6, առնվազն 128բիթ, առնվազն 1777Մհ, առնվազն 2560 CUDA cores, Մայրական սալիկ - Intel 1700pin 14/13/12th generation CPU ready, Gbt. LAN, 4xSATA3,DDR5 5600MHz, 2xUSB3.2, 4xUSB2.0, HDMI, VGA
Սնուցման աղբյուր (Վտ) - 700, 5" (12սմ) հովացուցիչ, 20+4պին, 4+4պին կենտրոնական պրոցեսորի համար, 4SATA, 3PATA, 1xFDD, 2x6+2պին VGA գլխիկ:  Քեյս, Պրոցեսորի հովացուցիչ, Մոնիտոր - առնվազն 27" LED, 1920x1080@100Hz brightness 300cd/m2,16.7մլն. գույն, VGA և  HDMI մուտքերի և HDMI մալուխի առկայություն: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 լրակազմ, այդ թվում ստեղնաշար, մկնիկ , պրոցեսոր - Intel Core i3 առնվազն 14-րդ սերունդ,  օպերատիվ հիշողություն (ԳԲ) - առնվազն 2x8GB DDR5, Կոշտ սկավառակ SSD տեսակի - առնվազն 120Gb SATA3,2.5", Read- 450MB/s, Write- 320MB/s, Կոշտ սկավառակ HDD տեսակի - առնվազն 1TB, 7200rpm 64Mb, SATA3 up to 6.0Gb/s, Վիդեոքարտ- on-board , Մայրական սալիկ - Intel 1700pin 14/13/12th generation CPU ready, Gbt. LAN, 4xSATA3,DDR5 5600MHz, 2xUSB3.2, 4xUSB2.0, HDMI, VGA , Սնուցման աղբյուր (Վտ) - 450,  Քեյս, Պրոցեսորի հովացուցիչ,
Մոնիտոր - առնվազն 22" LED, 1920x1080 brightness 250cd/m2, 5ms,16.7մլն. գույն, VGA և  HDMI մուտքերի և HDMI մալուխի առկայություն: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լազերային: Հիմնական գործառույթներ` տպագրություն, պատճենահանում, սկանավորում: A4 ֆորմատի տպագրության և պատճենահանման արագությունը` առնվազն 18 էջ/րոպե, առաջին էջի տպագրման արագությունը առավելագույնը 7,8 վրկ., առաջին էջի պատճենահանման  արագությունը առավելագույնը 12 վրկ., տպագրության որակը մինչև 1200x600 dpi, պատճենահանման որակը առնվազն 600x600 dpi (2 on 1, ID Card Copi) և սկանավորման թույլտվությունը առնվազն` 600x9600 dpi, TWAIN, WI, սկանավորման ծրագրային ապահովվումը` (Presto: Page Manager, MF Toolbox): Հիշողություն` ոչ պակաս 64մբ (mb), թղթերի մատուցման մուտքային դարակ առնվազն 150էջ (60 to 163 g/m2), թղթերի ելքային դարակ առնվազն 100 էջ,  ամսական ծանրաբեռնվածությունը` առնվազն 8 000 էջ, համատեղելի օպերացիոն համակարգեր` Windows 11/10/7/2000/XP/Vista, Mac OS X Version 10.4.9-10.7x1, Linux: Միացում ` ներկառուցված արագ մուտքի USB միակցիչ, քարթրիջ-տոները առանց չիպի բազմակի լիցքավորելու և օգտագործելու հնարավորությամբ, քաթրիջի ռեսուրս` առնվազն 1600 էջ:  USB մալուխի և քարթրիջ-տոների առկայություն: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գունավոր լազերային տպիչ, ավտոմատ երկկողմանի տպում (Auto Duplex), Տպման լուծաչափ՝ առնվազն1200 × 1200 dpi, տպման արագություն (A4)՝ մինչև 22 էջ/րոպե simplex ռեժիմում (սև և գունավոր), արտադրողականություն՝ մինչև 40 000 էջ ամսական, պրոցեսոր՝ առնվազն 800 ՄՀց, հիշողություն՝ առնվազն 256 ՄԲ RAM, կառավարման վահանակ՝ 2.7 դյույմ գունավոր գրաֆիկական սենսորային էկրան
Ինտերֆեյսներ՝ Hi-Speed USB 2.0 միացք, ներկառուցված Fast Ethernet 10/100Base-TX ցանցային միացք, 802.11n 2.4/5 ԳՀց անլար կապ (Wi-Fi), Walk-up host USB միացք (ֆլեշ-կրիչի համար : ներառյալ 1 կոմպլեկտ քարթրիջների հավաքածու: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22" LED, էկրանի կետայնություն առնվազն 1920x1080 brightness 250cd/m2, 5ms,16.7մլն. գույն, VGA և  HDMI մուտքերի և HDMI մալուխի առկայություն: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բազմոցի հավաքածու 3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Լրակազմը բաղկացած է 2 հատ մեկ տեղանի և 1 հատ երկտեղանի բազմոցներից:  Պաստառի նյութը՝ պետք է լինի կաշվին փոխարինող կամ լվացվող կտորը , Կարկաս՝ մետաղյա,  Ոտքերը՝ ֆիքսված մետաղյա, Սպունգը՝ բարձր խտության ։ Մեկ տեղանի բազմոցի չափերը՝ լայնություն 700-ից 780մմ, խորությունը՝740-ից 800մմ, բարձրությունը 800-ից 840 մմ: Երկտեղանի բազմոցի չափերը՝ լայնություն 1260-ից 1360մմ, խորությունը՝740-ից 800մմ, բարձրությունը 800-ից 840 մմ: Գույնը համաձայնեցնել Պատվիրատուի հետ:  Ապրանքը պետք է լինի նոր և չօգտագործված: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Տեղափոխումն ու տեղադրումն իրականացվում է մատակարարի կողմից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Պատրաստաված է լամինացված ԴՍՊ-ից 18մմ, եզրակալված է ՄԴՖ-ի պրոֆիլներով,  տրամագիծը 100 սմ, տեսքը, գույնը, ոտքերի ձևը համապատասխանեցնել Պատվիատուի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չափսերը՝ երկարությունը 120 սմ, լայնությունը 70 սմ, բարձրություն 75 սմ, գրասեղանը աջ կողմից ունի սղնակների վրա երեք գզրոց, վերևինը`փականով, բռնակները` երկաթյա:Ձախ կողմում համակարգիչ դնելու համար նախատեսված խցիկ: Սեղանի պատրաստման նյութը լամինացված ԴՍՊ 18մմ, եզրակալված է ՄԴՖ-ի պրոֆիլներով /36մմ/: Գույնը` ընկույզի գույն: Ապրանքը պետք է լինի նոր և չօգտագործված: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մետաղե հիմնակմախքով, նստատեղը և թիկնակը՝ առնվազն 2,5սմ հաստությամբ, առնվազն 25 խտության փափուկ սպունգով, պատված ամուր խիտ կտորով: Նստատեղը և թիկնակը ճկած նրբատախտակ առնվազն 6մմ հաստությամբ։ Նստատեղի և թիկնակի  հետևի մասերը պլաստմաե պատյաններով են: Աթոռի չափսերը. Գետնից մինչև նստատեղ՝  առնվազն 49սմ, գետնից մինչև թիկնակի վերին մասը՝ առնվազն 83սմ, նստատեղի և թիկնակի լայնությունը՝ առնվազն 49սմ,
նստատեղի խորությունը մինչև թիկնակ՝ առնվազն 42սմ: Կարկասի մետաղԻ բնութագրերը՝  օվալ. խողովակ՝ 30X15մմ, մետաղի պատի հաստությունը՝ առնվազն 1,2 մմ:
Աթոռի զուտ քաշը՝ առավելագույնը 6 կգ. տեսքը և գույնը նախապես  համաձայնեցնել պատվիրատուի հետ: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հոլովակավոր, հինգթևանի երկաթյա խաչուկով, բարձրացող-իջնող-ճոճվող, աշխատանքային դիրքում ֆիքսելու մեխանիզմի հնարավորությամբ, ամրակալները մետաղյա՝ երեսապատված բարձրակարգ կաշվին փոխարինողով  :
Նստատեղը և մեջքը մետաղական՝ կազմված է մեկ ընդհանուր կտորից 
Նստատեղը՝ երեսպատված սպունգով և բարձրակարգ կաշվին փոխարինողով: Նստատեղի խորությունը մինչև թիկնակ առնվազն  45 սմ, իսկ լայնությունը առնվազն 47 սմ, թիկնակի բարձրությունը նստատեղից առնվազն  75 սմ, իսկ թիկնակի լայնությունը՝ առնվազն 47 սմ: Թիկնակը երեսպատված բարձրակարգ կաշվին փոխարինողով՝ վերևի հատվածում առանձնացված բարձիկ հետևից ինքնակպչուն ժապավենով։ Տեսքը և գույնը նախապես  համաձայնեցնել պատվիրատուի հետ: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Գզրոցի պատրաստման նյութը լամինացված ԴՍՊ 18 մմ: Պատրաստված 2 դարականի գզրոց 400x450x650 մմ չափսերի։ Վերևի դարակը կողպվող` չափսը 20մմ, ներքևի դարակի չափը 40 մմ ։ Դարակների անվակները (салазки) մետաղական, որակյալ։ Գզրոցը շարժական, 4 անիվների վրա։ Գույնը` ընկույզի գույն:  Ապրանքը պետք է լինի նոր և չօգտագործված: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համակցված չորանոցների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«Էլջի», «Բերգ», «Սամսունգ» ապրանքանիշի , աղմուկը լվացքի ժամանակ՝ առավելագույնը 57  (դբ) , աղմուկը քամելու ժամանակ՝ առավելագույնը 75  (դբ) , էներգախնայողության դաս՝ A+++, լվացքի քանակությունը՝ առնվազն  7 (կգ), ծրագրերի քանակ՝ առնվազն 14, շարժիչի տեսակ՝ ինվերտոր, ջրի ծախսը ՝ առավելագույնը 42 (լ/ցիկլ) , քամելու արագութ. առնվազն 1200 (պտ/րոպե) , չափսերը՝ առավելագույնը 85x60x45 սմ (ԲxԼxԽ):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 գոլորշիով արդուկման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Գոլորշիով հարդարող սարքեր, ջրի տարայի ծավալը առնվազն 1800 մլ, հզորությունը առնվազն 1800 Վտ,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Ապահովող մակերես (մ2)-31-40, չափը՝ԲxԼxԽ (սմ) առավելագույնը 48.2x71.5x24, Էներգիայի սպառում (Սառեցում/Տաքացում) (կՎտ) նվազագույնը 1.1/1, Լարում (Վ) 220-240, հզորություն (BTU) նվազագույնը 12000, հիմնական ռեժիմները տաքացում/սառեցում, միացման խողովակ (Գազ-Հեղուկ) (դյույմ) նվազագույնը 1/1-1/4, մին. ջերմ. ջեռուցման ռեժիմում (-7*C), ներքին/արտաքին աղմուկը (դԲ) առավելագույնը 40/55, ջերմային հզորություն (կՎտ) նվազագույնը 3.7, սառեցման հզորություն (կՎտ) նվազագույնը 3.6, գույն՝ սպիտակ. Ապրանքի ապամոնտաժումը, տեղափոխումը, տեղադրումը (ներառյալ անհրաժեշտ ավտոամբարձիչի ծառայությունը)  և բեռնաթափումն իրականացնում է Վաճառողը: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կաթսայի ՕԳԳ-ն առնվազն 93.4%, քաշը առավելագույնը 33.5 կգ, ջեռ․ համակարգի ջերմաստիճան՝ 35-78 ˚C, տաք ջրամատակարարման տիրույթ՝ 35-57 ˚C, չափս՝ առավելագույնը 420x750x315 մմ, հզորություն՝ 30 վտ, ջերմային հզորություն (կվտ/ժ)՝ 33.0 , ջեռուցման մակերեսը ( քմ ) առնվազն 320, կոնտուրների քանակը 2 կոնտուրով, ծխատարով:Երաշխիքային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բազմոցի հավաքածու 3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գզրոցներ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համակցված չորանոցների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 գոլորշիով արդուկման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