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Мебель, компьютеры и бытовая 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ԵՔ-ԷԱՃԱՊՁԲ-26/112</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Мебель, компьютеры и бытовая 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Мебель, компьютеры и бытовая техника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Мебель, компьютеры и бытовая 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բազմոցի հավաքածու 3 կտորից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համակցված չորանոցների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 գոլորշիով արդուկման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На товары, являющиеся основным средством, гарантийный срок устанавливается как срок, указанный в технических характеристиках, исчисляемый со дня, следующего за днем приемки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Кентрон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не менее 15,6 дюймов, Разрешение экрана-не менее 1920 x 1080 FHD , тип процессора-i5 не менее 13го поколения, оперативная память-не менее 16 ГБ, запоминающее устройство-SSD 512 ГБ M.2 PCIe NVMe  Веб-камера, Wi-Fi, Bluetooth, гарантийный срок не менее 365 дней , дефекты, возникшие в течение гарантийного срока, должны быть устранены на месте /замена деталей/ или заменены на новые. транспортировка и обращение с товаром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/комплект, включая клавиатура, мышь, процессор-Intel Core i7 не менее 14-го поколения, Оперативная память ( ГБ) - не менее 2x16 ГБ DDR5, Жесткий диск типа SSD-не менее 240 ГБ SATA3,2,5"", скорость чтения - 450 МБ/с, Запись - 320 МБ/с, жесткий диск типа HDD - не менее 2 ТБ, скорость вращения 7200 об/мин - 64 Мб, скорость SATA3 до 6,0 Гб/с , видеокарта - не менее 8 ГБ GDDR6, не менее 128 бит, не менее 1777 мАч, не менее 2560 ядер CUDA, материнская плата-Intel 1700pin готов к работе с процессором 14/13/12-го поколения, ГБ ... LAN, 4xSATA3,DDR5 5600 МГц, 2xUSB3.2, 4xUSB2.0, HDMI, VGA Блок питания (Вт) - кулер 700, 5 дюймов (12 см), 20+4-контактный, 4+4-контактный для центрального процессора, 4sata, 3PATA, 1xfdt, 2x6+2-контактная VGA-ручка.кейс, кулер процессора, монитор-светодиод не менее 27 дюймов, 1920x1080 при 100 Гц яркость 300 кд/м2,16,7 млн. цвет, наличие входов VGA и HDMI, а также кабеля HDMI. гарантийный срок не менее 365 дней, дефекты, возникающие в течение гарантийного срока, должны быть устранены на месте /заменены деталями/ или заменены на новые. транспортировка и обращение с товаром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/комплект, включая клавиатура, мышь, процессор-Intel Core i3 не менее 14-го поколения, оперативная память ( ГБ) - не менее 2x8 ГБ DDR5, Жесткий диск типа SSD-не менее 120 ГБ SATA3,2,5"", скорость чтения - 450 МБ/с, Запись-320 МБ/с, жесткий диск типа HDD-не менее 1 ТБ, скорость вращения 7200 об/мин - 64 Мб, скорость SATA3 до 6,0 Гб/с , встроенная видеокарта, материнская плата-Intel 1700pin 14/13 / 12th generation CPU ready, Гб. LAN, 4xSATA3,DDR5 5600 МГц, 2xUSB3.2, 4xUSB2.0, HDMI, VGA Источник питания (Вт) - 450, кейс, кулер процессора, Монитор-светодиод не менее 22 дюймов, 1920x1080, яркость 250 кд/м2, 5 мс, 16,7 миллиона пикселей. цвет, наличие входов VGA и HDMI, а также кабеля HDMI. гарантийный срок не менее 365 дней, дефекты, возникающие в течение гарантийного срока, должны быть устранены на месте /заменены деталями/ или заменены на новые. транспортировка и обращение с товаром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Скорость печати и копирования формата А4: не менее 18 страниц в минуту, скорость печати первой страницы не более 7,8 сек., скорость копирования первой страницы не более 12 секунд., качество печати до 1200x600 точек на дюйм, качество копирования не менее 600x600 точек на дюйм (2 на 1, копия идентификационной карты) и разрешение на сканирование не менее 600x9600 точек на дюйм, TWAIN, WI Fi, программное обеспечение для сканирования (Presto: Page Manager, MF Toolbox)., входная стойка для подачи бумаги объемом не менее 150 страниц (от 60 до 163 г/м2), выходная стойка для бумаги объемом не менее 100 страниц, ежемесячная загрузка не менее 8 000 страниц, совместимые операционные системы: Windows 11/10/7/2000/XP/Vista, Mac OS X версии 10.4.9-10.7x1, Linux., катридж ресурс: не менее 1600 страниц. наличие USB-кабеля и картриджа с тонером: Гарантийный срок не менее 365 дней: Дефекты, возникающие в течение гарантийного срока, должны быть устранены на месте /замена деталей/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лазерный принтер формата А4, автоматическая двусторонняя печать (Auto Duplex), разрешение печати не менее 1200 × 1200 точек на дюйм, скорость печати (A4 )до 22 страниц в минуту в симплексном режиме (черно-цветной), производительность до 40 000 страниц в месяц, процессор не менее 800 МГц, Память не менее 256 МБ ОЗУ, панель управления: 2,7-дюймовый цветной графический сенсорный экран
Интерфейсы : порт Hi-Speed USB 2.0, встроенный сетевой порт Fast Ethernet 10/100base-TX, беспроводное соединение 802.11 n 2,4/5 ГГц (Wi-Fi), порт USB walk-up host (для флэш-накопителя. гарантийный срок не менее 365 дней , дефекты, возникшие в течение гарантийного срока, должны быть устранены на месте/замена деталей /или заменены на новые. транспортировка и обращение с продуктом осуществляется компанией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22 дюймов, Разрешение экрана не менее 1920x1080, яркость 250 кд/м2, 5 мс, 16,7 млн. цвет, наличие входов VGA и HDMI, а также кабеля HDMI. гарантийный срок составляет не менее 365 дней , дефекты, возникающие в течение гарантийного срока, должны быть устранены на месте /заменены деталями/ или заменены на новые. транспортировка и обращение с товаром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բազմոցի հավաքածու 3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состоит из 2 шт, один-местный и 1 шт. двухместный базовые:Материал обоев: ткань, заменяющая кожу или моющаяся, каркас из металла, ножки из фиксированного металла, губка высокой плотности . Размеры одноместного дивана: ширина от 700 до 780 мм, глубина от 740 до 800 мм, высота от 800 до 840 мм. Размеры двухместного дивана: ширина от 1260 до 1360 мм, глубина от 740 до 800 мм, высота от 800 до 840 мм. согласуйте цвет с заказчиком. товар должен быть новым и неиспользованным. гарантийный срок не менее 365 дней. дефекты, возникшие в процессе, должны быть устранены на месте /замена деталей/ или должны быть заменены на новые: Транспортировку и обработку товара осуществляет продавец. транспортировка и установка осуществляется поставщиком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ламината  ДСП толщиной 18 мм, облицован профилями из МДФ, диаметр 100 см, внешний вид, цвет, форма ножек соответствуют требованиям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стола:длина 120 см, ширина 70 см, высота 75 см. стол имеет три ящика на ножках с правой стороны, верхняя часть с замком, ручки железные. отделение для размещения компьютера с левой стороны. материал изготовления стола ламинированный DSP 18 мм, обрамлен профилями МДФ (36 мм). цвет: ореховый. товар должен быть новым и неиспользованным. гарантийный срок не менее 365 дней. гарантия дефекты, возникшие в течение срока годности, должны быть устранены на месте /заменены деталями/ или заменены на новые.: Гарантийный срок не менее 365 дней: Дефекты, возникающие в течение гарантийного срока, должны быть устранены на месте /замена деталей/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фиксированным металлическим каркасом, сиденья и спинка покрыты мягкой губкой толщиной минимум 2,5 см, плотностью минимум 25, высококачественной черной тканью. Спинка сиденья и спинка покрыты пластиком. Высота от земли до сиденья – не менее 45 см, высота от земли до верха спинки – не менее 82 см. Ширина сиденья не менее 46 см, глубина не менее 42 см, высота спинки не менее 34 см, ширина спинки не менее 49 см. Внешняя ширина стула 53 см. Параметры металла каркаса: овальная труба: 30х15 мм, толщина металлической стенки: 1,6 мм.Круглая трубка под сиденьем. Ф 16, толщина металлической стенки: 1,6 мм. Порошковое покрытие, черный. Гарантийный срок составляет не менее 365 дней. Дефекты, возникшие в течение гарантийного срока, будут устранены на месте /заменой детали/ или заменены на новые. Транспортировку и погрузочно-разгрузочные работы с товаром осуществляет Продавец. Гарантийный срок не менее 365 дней: Дефекты, возникающие в течение гарантийного срока, должны быть устранены на месте /замена деталей/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металлическим каркасом, сиденьем и спинкой толщиной не менее 2,5 см, мягкой губкой плотностью не менее 25 см, обтянутой прочной плотной тканью. сиденье и спинка из гибкой фанеры толщиной не менее 6 мм.
Спинка сиденья и спинка отделаны пластиковым корпусом.:
Размеры стула:
Расстояние от Земли до сиденья: не менее 49 см,
От Земли до верхней части задней части: не менее 83 см,
Ширина сиденья и спинки: не менее 49 см,
Глубина сиденья до спинки: не менее 42 см,
Характеристики каркасного металла:
Овал.труба: 30x15 мм, толщина металлической стенки не менее 1,2 мм.:
Вес нетто стула: не более 6 кг. предварительно согласовать внешний вид и цвет с заказчиком. транспортировку и обработку товара осуществляет продавец. Гарантийный срок не менее 365 дней: Дефекты, возникающие в течение гарантийного срока, должны быть устранены на месте /замена деталей/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изготовления ящика – ламинированная ДСП 18 мм. Подготовил 2 ящика 400х450х650 мм. Верхний ящик запирается, размер 20 мм, размер нижнего ящика 40 мм. Колеса у полок металлические, качественные. Ящик мобильный, на 4-х колесах. Цвет: цвет ореха.Гарантийный срок составляет не менее 365 дней. Дефекты, возникшие в течение гарантийного срока, будут устранены на месте /заменой детали/ или заменены на новые. Транспортировку и погрузочно-разгрузочные работы с товаром осуществляет Продавец. Гарантийный срок не менее 365 дней: Дефекты, возникающие в течение гарантийного срока, должны быть устранены на месте /замена деталей/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համակցված չորանոցների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марки LG,  Berg,  Samsung , уровень шума при стирке не более 57 (дБ), уровень шума при отжиме не более 75 (дБ), класс энергосбережения: a+++, количество стирки не менее 7 (кг), Количество программ не менее 14, тип двигателя: инвертор, расход воды не более 42 (л/цикл), скорость отжима. не менее 1200 (об/мин) , размеры не более 85x60x45 см (Шхвхх). гарантийный срок не менее 365 дней. дефекты, возникающие в течение гарантийного срока, должны быть устранены на месте /заменены деталями/ или заменены на новые.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 գոլորշիով արդուկման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обработки паром, емкость для воды объемом не менее 1800 мл, мощность не менее 1800 Вт, гарантийный срок не менее 365 дней. дефекты, возникающие в течение гарантийного срока, должны быть устранены на месте /замена деталей/ или заменены на новые. транспортировку и обращение с товаром осуществляет продавец.согласуйте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Поддерживаемая площадь (м2)-31-40, размер в Шхвхх (см) макс. 48, 2x71, 5x24, потребляемая мощность (охлаждение/нагрев) (кВт) минимум 1,1/1, напряжение (в) 220-240, мощность (БТЕ) минимум 12000, основные режимы нагрев/охлаждение, соединительная трубка (газ-жидкость) (дюйм) минимум 1/1-1/4, мин. теплый. в режиме нагрева (-7*C), внутренний / внешний шум (дБ) не более 40/55, тепловая мощность (кВт) не менее 3,7, мощность охлаждения (кВт) не менее 3,6, цвет: белый Гарантийный срок не менее 365 дней: Дефекты, возникающие в течение гарантийного срока, должны быть устранены на месте /замена деталей/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Отопительный котел КПД отопительного котла составляет не менее 93,4%, вес не менее 33,5 кг, температура системы сидений:35-78 ° C, диапазон подачи горячей воды: 35-57 ° C, максимальный размер: 420x750x315 мм, Мощность: 30 Вт, тепловая мощность (кВтч): 33,0 , площадь нагрева ( кв. м ) не менее 320, количество контуров с 2 контурами. дефекты , возникшие в течение срока годности, должны быть устранены на месте/заменены деталями /или заменены на новые.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բազմոցի հավաքածու 3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համակցված չորանոցների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 գոլորշիով արդուկման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