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HNA-EAChAPDzB-26/26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Президента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пр. Маршала Баграмяна,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syuzanna.sargsyan@president.am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+37410710095, +37410710096, +37410710097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Президента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HNA-EAChAPDzB-26/26</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Президента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Президента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Аппарат Президента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HNA-EAChAPDzB-26/26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syuzanna.sargsyan@president.am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Президента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"HNA-EAChAPDzB-26/26"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"HNA-EAChAPDzB-26/26"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HNA-EAChAPDzB-26/26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автомобильный Премиум АИ-95-К5 соответствующий требованиям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Внешний вид: чистый и прозрачный. Октановое число, не менее: по исследовательскому методу 95,0, давление насыщенных паров бензина: 35-80 кПа, содержание свинца не более 5 мг/дм3, объемная доля бензола не более 1%, массовая доля серы не более 10 мг/кг, массовая доля кислорода не более 2,7%. Поставка купонами. Купоны должны быть действительны в течение не менее 12 месяцев после дня доставки, они должны обслуживаться в г. Ереване (не менее 10 АЗС, как минимум одна в районе Кентрон) и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в силу условий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100-й календарный день со дня вступления в силу условий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180-й календарный день со дня вступления в силу условий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