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(1.5x3մ)՝ եռագույն, վերևից ներքև ձգվող կարմիր, կապույտ, նարնջագույն հորիզոնական հավասար շերտերով, 100% պոլիէսթերային գործվածքից, գործվածքի խտությունը՝ ոչ պակաս 90 գ/մ2-ից: Դրոշի լայնության և երկարության չափերի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եզրակի օգնությամբ: Եզրակի լայնությունը` 3,0–ից մինչև 3,5 սմ: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Դրոշները պետք է համապատասխանեն Հայաստանի Հանրապետության պետական դրոշի ՀՍՏ 50-2012 ստանդարտի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0.75x1.5մ՝ եռագույն, վերևից ներքև ձգվող կարմիր, կապույտ, նարնջագույն հորիզոնական հավասար շերտերով, 100% պոլիէսթերային գործվածքից, գործվածքի խտությունը՝ ոչ պակաս 90 գ/մ2-ից: Դրոշի լայնության և երկարության չափերի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գրպանի միջոցով ձողին կցելով: Գրպանի լայնությունը պետք է լինի դրոշի երկարության 5%-ից ոչ ավելի և չգերազանցի 10 սմ: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Դրոշները պետք է համապատասխանեն Հայաստանի Հանրապետության պետական դրոշի ՀՍՏ 50-2012 ստանդարտի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