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ԱԱԾ-ՏՆՏՎ-ԷԱՃԱՊՁԲ-26/1-ԱՎՏՈՄԵՔԵՆԱ/4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ՄԻՋՈՑՆԵՐԻ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015-57-94-87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tvtender@sns.am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ԱԱԾ-ՏՆՏՎ-ԷԱՃԱՊՁԲ-26/1-ԱՎՏՈՄԵՔԵՆԱ/4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ՄԻՋՈՑՆԵՐԻ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ՄԻՋՈՑՆԵՐԻ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ԱԱԾ-ՏՆՏՎ-ԷԱՃԱՊՁԲ-26/1-ԱՎՏՈՄԵՔԵՆԱ/4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tvtender@sns.am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ՄԻՋՈՑՆԵՐԻ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ԱԱԾ-ՏՆՏՎ-ԷԱՃԱՊՁԲ-26/1-ԱՎՏՈՄԵՔԵՆԱ/4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ԱԱԾ-ՏՆՏՎ-ԷԱՃԱՊՁԲ-26/1-ԱՎՏՈՄԵՔԵՆԱ/4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ԱԱԾ-ՏՆՏՎ-ԷԱՃԱՊՁԲ-26/1-ԱՎՏՈՄԵՔԵՆԱ/4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ԱԱԾ-ՏՆՏՎ-ԷԱՃԱՊՁԲ-26/1-ԱՎՏՈՄԵՔԵՆԱ/4»*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ԱԱԾ-ՏՆՏՎ-ԷԱՃԱՊՁԲ-26/1-ԱՎՏՈՄԵՔԵՆԱ/4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ԱԱԾ-ՏՆՏՎ-ԷԱՃԱՊՁԲ-26/1-ԱՎՏՈՄԵՔԵՆԱ/4»*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ԱԱԾ-ՏՆՏՎ-ԷԱՃԱՊՁԲ-26/1-ԱՎՏՈՄԵՔԵՆԱ/4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__ՏԵՍ՝ ԱՊՐԱՆՔԻ ՏԵԽՆԻԿԱԿԱՆ ԲՆՈՒԹԱԳՐՈՒՄ___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__11__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ավտոմեքենա.
    Երկարությունը` 4700 ± 30 մմ,   լայնությունը`  1850 ± 30  մմ,   բարձրությունը`  1430 ± 30  մմ, անիվային  բազան`  2700 ± 50 մմ, ճանապարհային բարձրությունը` 160 ± 20  մմ, շարժիչը` բենզինային,  ծավալը` 1,6-1.8լ., հզորությունը 125-130 ձ/ու։
    Փոխանցման տուփը` առնվազն 6 աստիճան, ավտոմատ, նախընտրելի  գույներ` սև, մոխրագույն, սպիտակ։
     Վարորդի  և  ուղևորի անվտանգության բարձիկներ, արգելակների ապաբլոկավորման,  ավտոմեքենայի էլեկտրոնային հավասարակշռման, վերելքի և վայրէջքի դեպքում օժանդակող  համակարգեր,  առջևի և հետևի էլեկտրական    ապակիներ, ձևափոխվող սրահ, սրահի նախընտրելի գույնը` սև, առջևի նստատեղերը` տաքացվող,  էլեկտրական և տաքացվող կողային հայելիներ, օդորակիչ, տաքացվող և կարգավորվող  ղեկանիվ, ղեկի էլեկտրական ուժեղարար, անիվներում օդի ճնշման անկման ցուցիչներ, ռետինե գորգերի հավաքածու, աուդիո համակարգ, հետին տեսարանի տեսախցիկ, 17 դույմ անիվներ` թեթևաձույլ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