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ՊԵԿ-ԷԱՃԱՊՁԲ-26/19-Ա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հեռախոսային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ՊԵԿ-ԷԱՃԱՊՁԲ-26/19-Ա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հեռախոսային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հեռախոսային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ՊԵԿ-ԷԱՃԱՊՁԲ-26/19-Ա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հեռախոսային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ՊԵԿ-ԷԱՃԱՊՁԲ-26/19-Ա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ՊԵԿ-ԷԱՃԱՊՁԲ-26/19-Ա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«ՊԵԿ-ԷԱՃԱՊՁԲ-26/19-Ա»*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ՊԵԿ-ԷԱՃԱՊՁԲ-26/19-Ա*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«ՊԵԿ-ԷԱՃԱՊՁԲ-26/19-Ա»*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ՊԵԿ-ԷԱՃԱՊՁԲ-26/19-Ա*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ականջակալներով՝.
•	Տեսակը՝ IP հեռախոս.
•	Ստանդարտներ.
SIP RFC3261, TCP/IP/UDP, RTP/RTCP, HTTP/HTTPS, ARP, ICMP, DNS (A record, SRV, NAPTR), DHCP, PPPoE, TFTP,TELNET, NTP, STUN, SIMPLE, LLDP, LDAP, TR-069, 802.1x, TLS, SRTP, IPV6:
•	Ցանցային ինտերֆեյս.
Առնվազն 2 ցանցային մուտքեր (Lan և PC)
10/100/1000 Մբ/վ արագագործությամբ մուտքեր ներկառուցված PoE համակարգով:
•	Էկրան՝ Գրաֆիկական գունավոր  էկրան,  առնվազն (320*240) պիքսել,  առնվազն 2,8 դույմ:
•	Ֆունկցիոնալ սեղմակներ
Առնվազն 8 հեռախոսագծի ստեղներ` լուսադիոդային լուսավորությամբ ու առնվազն 4 Sip հեռախոսահամարի գրանցման հնարավորությամբ,   առնվազն 10 ծրագրավորվող ստեղներ (MKP), կախված կոնտեքստից ծրագրավորվող առնվազն 4 ստեղներ, մենյուի օգտագործման համար նախատեսված առնվազն 5 ստեղն, առնվազն 9 ֆունկցիոնալ ստեղներ MUTE, HEADSET, TRANSFER,  SEND and REDIAL, SPEAKERPHONE, VOL+,VOL-,  MESSAGE: 
•	Ձայնային կոդեկներ և հնարավորություններ.
- G.711u/a-law, G.722, G.723, G.726, G.729 A/B, iLBC,OPUS,  DTMF (in audio, RFC2833, SIP INFO):
•	Ծրագրի թարմացում՝ FTP/TFTP/HTTP/HTTPS  արձանագրությունների միջոցով.
•	Հեռախոսի հնարավորություններ
Զանգի սպասում, փոխանցում,  վերահասցեավորում, առնվազն 5 կողմանի կոնֆերենցիա, Shared Call Appearance (SCA) / Bridged Line Appearance(BLA), բեռնվող հեռախոսագիրք (XML, LDAP, առնվազն 2000 համարի պահման հնարավորությամբ), զանգերի պատմութուն (առնվազն  2000), զանգն ավտոմատ կրկնելու հնարավություն (Automatic Redial), զանգի պահպանում (Call Hold), զանգն ավտոմատ ընդունելու հնարավորություն (Auto Answer), արագ հավաքում (Speed Dial), անհատական երաժշտական սպասազանգեր: 
•	Անլար ինտերֆեյներ՝ Հեռախոսը պետք է ունենա ներկառուցված Wi-Fi մոդուլ և ներկառուցված Bluetooth մոդուլ:
•	Փաթեթի պարունակությունը՝ մալուխով լսափող, հենակ (holder), հոսանքի սնուցման ադապտեր (առնվազն 1,6 մետր), ցանցային մալուխ։
•	QoS՝
Շերտ 2 QoS (802.1Q, 802.1P), 802.11e(WMM) և շերտ 3 QoS (ToS, DiffServ, MPLS).
•	Անվտանգություն
Օգտատերի և ադմինիստրատորի ծածկագրի հնարավորություն, MD5 և MD5-sess  հիման վրա իսկության ստուգում, կոդավորված AES կոնֆիգուրացիոն ֆայլ, TLS,SRTP,802.1x մեդիա մուտքի հսկում:
•	HD ձայն.
HD լսափող և բարձրախոս՝ լայնաշերտ աուդիո հնարավորությամբ:
•	Բարձրախոս.
SPEAKERPHONE, VOL+, VOL- Ձայնային կոդեկ-   G.711u/a-law, G.722,  G.723, G.726, G.729 A/B, iLBC,OPUS):
Անլար ականջակալներ՝
•	Սարքի տեսակը: անլար Bluetooth ականջակալ`  պտտվող միկրոֆոնով, պետք է աշխատի (համատեղելի լինի) վերոնշյալ տեխնիկական բնութագրին համապատասխան IP հեռախոսի հետ։
•	Աղմուկի նվազեցում (Ձայնամեկուսացում): ակտիվ աղմուկի նվազեցում (Active Noise Cancelling, ANC) և/կամ արհեստական ինտելեկտով աղմուկի նվազեցում (AI Noise Cancelling).
•	Զրույցի տևողություն․ նվազագույնը 26 ժամ (միայն մեկ լիցքավորմամբ).
•	Սպասման ռեժիմ․  նվազագույնը  380 ժամ (միայն մեկ լիցքավորմամբ).
•	Լիցքավորման ժամանակ․ առավելագույնը 130 րոպե.
•	Ներառված լինի փաթեթում։ Դոկ-կայան (dock)՝ ականջակալի  լիցքավորման և պահպանման համար.
•	Կապը: առնվազն Bluetooth 5.2 և 2.4GHz USB ադապտեր` համակարգչի, IP հեռախոսների և շարժական սարքերի հետ կայուն կապի համար.
•	Համատեղելիություն: հիմնական հարթակների և կոնֆերանսների, զանգերի ծրագրերի հետ (Microsoft Teams, Zoom, Skype, IP հեռախոսներ).
•	Դիզայն: Միակողմանի ականջակալ, թեթև` առավելագույնը 150 գրամ. 
•	Կառավարում: Զանգի պատասխանելու/հրաժարվելու, միկրոֆոնի անջատման, ձայնի կարգավորման կոճակներ. 
•	Գույնը։ Սև կամ մուգ կապույտ.
•	Գործելու հեռավորություն: առնվազն 10 մետր.
Այլ պայմաններ․
*Մատակարարված ապրանքը պետք է լինի նոր՝ չօգտագործված, յուրաքանչյուրն առանձին փաթեթավորմամբ: 
**Ապրանքի տեղափոխումը և բեռնաթափումը իրականացնում է  Մատակարարը իր միջոցներով և իր հաշվին:
***Մասնակիցը պետք է ներկայացնի առաջարկվող ապրանքի ապրանքային նշանի, ֆիրմային անվանման և արտադրողի վերաբերյալ տեղեկատվություն:  
****Ապրանքի համար սահմանվում է երաշխիքային ժամկետ՝ պատվիրատուի կողմից ապրանքն ընդունվելու օրվան հաջորդող օրվանից 365 օրացուցային օր:
*****IP հեռախոսն ու անլար Bluetooth ականջակալը իրար հետ միանալու (աշխատելու) են Bluetooth-ի միջոցով, (տեխնիկական բնութագրում նշված է սարքերի Bluetooth-ի հնարավորության պահանջ), սակայն սարքերի Bluetooth-ի տարբերակները կարող են տարբերվել և սարքերը իրար հետ չաշխատեն։ Նման իրավիճակից խուսափելու համար 2 տարբեր ապրանքատեսակներ ձեռք է բերվում մեկ գնման հայտով` որպես 1 ապրանքատեսակ (լրակազմ)։
******Ընթացակարգն իրականացվում է համաձայն «Գնումների մասին» ՀՀ օրենքի 15 հոդվածի 6-րդ մասի: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համաձայնագրով նախատեսված կողմերի իրավունքները և պարտականությունները ՀՀ ֆինանսաների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