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ՎԱՔՏ-ԷԱՃԱՊՁԲ-26/11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naira.mkrtchyan@gov.am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ՎԱՔՏ-ԷԱՃԱՊՁԲ-26/11</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ՎԱՔՏ-ԷԱՃԱՊՁԲ-26/11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naira.mkrtchyan@gov.am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"ՎԱՔՏ-ԷԱՃԱՊՁԲ-26/11"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ՎԱՔՏ-ԷԱՃԱՊՁԲ-26/11*.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"ՎԱՔՏ-ԷԱՃԱՊՁԲ-26/11"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ՎԱՔՏ-ԷԱՃԱՊՁԲ-26/11*.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ՎԱՔՏ-ԷԱՃԱՊՁԲ-26/11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8.15.После вступления контракта в силу права и обязанности покупателя, определенные в контракте, передаются Инспекционного органа градостроительствa, технической и пожарной безопасности, за исключением финансовых функций.</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испытания: не менее 91, двигатель не менее 81, давление насыщенного пара бензина от 45 до 100 кПа, содержание свинца не более 5 мг / дм, объемный объем Не более 1%, Плотность при 150 ° С - 720-775 кг / м3, Содержание серы не более 10 мг / кг, Содержание кислорода не более 2,7%, Объем окислителей не более: метанол-3%, этанол-5%, изопропиловый спирт-10%, изобутиловый спирт-10%, триабутиловый спирт-7%, простые эфиры (C5 и выше) -15%, другие окислители -10%, безопасность, маркировка и упаковка согласно действующее законодательство. Условные признаки: боится огня. Транспортная безопасность - пожароопасность. Предложение: Купон.
• Наличие сертификата качества продукции обязательно.
• Купоны должны быть действительны в течение не менее 12 месяцев после даты доставки и должны быть доставлены по адресу: В Ереване (не менее 10 АЗС), во всех областных центрах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ростома 30, строение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Соглашения между сторонами до 30 календарных дней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ростома 30, строение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Соглашения между сторонами до 100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