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ԲԿԳԿ-ԷԱՃԱՊՁԲ-26/25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Комитет по высшему образованию и науке</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ул. Братьев Орбели 22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и приглашение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Анаит Аракелян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a.arakelyan@promotion.am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98 389689 (ներքին հեռախոսահամար՝ 05)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Комитет по высшему образованию и науке</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ԲԿԳԿ-ԷԱՃԱՊՁԲ-26/25</w:t>
      </w:r>
      <w:r w:rsidRPr="00E4651F">
        <w:rPr>
          <w:rFonts w:asciiTheme="minorHAnsi" w:hAnsiTheme="minorHAnsi" w:cstheme="minorHAnsi"/>
          <w:i/>
        </w:rPr>
        <w:br/>
      </w:r>
      <w:r w:rsidR="00A419E4" w:rsidRPr="00E4651F">
        <w:rPr>
          <w:rFonts w:asciiTheme="minorHAnsi" w:hAnsiTheme="minorHAnsi" w:cstheme="minorHAnsi"/>
          <w:szCs w:val="20"/>
          <w:lang w:val="af-ZA"/>
        </w:rPr>
        <w:t>2026.03.19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Комитет по высшему образованию и науке</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Комитет по высшему образованию и науке</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и приглашение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и приглашение</w:t>
      </w:r>
      <w:r w:rsidR="00812F10" w:rsidRPr="00E4651F">
        <w:rPr>
          <w:rFonts w:cstheme="minorHAnsi"/>
          <w:b/>
          <w:lang w:val="ru-RU"/>
        </w:rPr>
        <w:t xml:space="preserve">ДЛЯ НУЖД </w:t>
      </w:r>
      <w:r w:rsidR="0039665E" w:rsidRPr="0039665E">
        <w:rPr>
          <w:rFonts w:cstheme="minorHAnsi"/>
          <w:b/>
          <w:u w:val="single"/>
          <w:lang w:val="af-ZA"/>
        </w:rPr>
        <w:t>Комитет по высшему образованию и науке</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ԲԿԳԿ-ԷԱՃԱՊՁԲ-26/25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a.arakelyan@promotion.am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и приглашение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Гомогенизатор высокого давления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ՈւՁ միակցման սարքավորում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Պոլյարիմետր և  օպտիկական աշխատանքային հարթակ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4.4892</w:t>
      </w:r>
      <w:r>
        <w:rPr>
          <w:rFonts w:ascii="Calibri" w:hAnsi="Calibri" w:cstheme="minorHAnsi"/>
          <w:szCs w:val="22"/>
        </w:rPr>
        <w:t xml:space="preserve"> драмом, евро </w:t>
      </w:r>
      <w:r>
        <w:rPr>
          <w:rFonts w:ascii="Calibri" w:hAnsi="Calibri" w:cstheme="minorHAnsi"/>
          <w:lang w:val="af-ZA"/>
        </w:rPr>
        <w:t>436.31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2026.04.06.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ԲԿԳԿ-ԷԱՃԱՊՁԲ-26/25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Комитет по высшему образованию и науке</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ԲԿԳԿ-ԷԱՃԱՊՁԲ-26/25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ԲԿԳԿ-ԷԱՃԱՊՁԲ-26/25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"ԲԿԳԿ-ԷԱՃԱՊՁԲ-26/25"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по высшему образованию и науке*(далее — Заказчик) процедуре закупок под кодом ԲԿԳԿ-ԷԱՃԱՊՁԲ-26/25*.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"ԲԿԳԿ-ԷԱՃԱՊՁԲ-26/25"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по высшему образованию и науке*(далее — Заказчик) процедуре закупок под кодом ԲԿԳԿ-ԷԱՃԱՊՁԲ-26/25*.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Приложение 4.2</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ԲԿԳԿ-ԷԱՃԱՊՁԲ-26/25*</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Комитет по высшему образованию и науке (далее-бенефициар)  и ______________________________________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наименование отобранного участника</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1" w:history="1">
        <w:r w:rsidRPr="00E41FA3">
          <w:rPr>
            <w:rStyle w:val="Hyperlink"/>
            <w:rFonts w:cstheme="minorHAnsi"/>
          </w:rPr>
          <w:t>www.procurement.am</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ԲԿԳԿ-ԷԱՃԱՊՁԲ-26/25</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__________________________________</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число, месяц, год</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*Заполняется секретарем Комиссии до опубликования приглашения в бюллетене</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ԲԿԳԿ-ԷԱՃԱՊՁԲ-26/25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Гомогенизатор высокого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Маленький порциями (3–15 мл ), воздух с питанием высокий давление гомогенизатор : « французский» Нажмите » с конфигурацией , предназначено маленький тома точный обработка для . Система в действии является полностью пневматический кстати и нет требовать электрический питание . Его в давление может является достичь до 45 000 фунтов на квадратный дюйм (~3000 бар ) , от 500 до 45 000 фунтов на квадратный дюйм регулируемый давление с интервалом . Гомогенизация реализовано является динамический , пневматический с руководством гомогенизатор с клапаном , который обслуживание является постоянный обработка давление : одновременно сокращение засорение риск . Устройство работающий является в пакетном режиме , 3–15 мл образцы в томах . Минимум образец объем 3 мл есть , и структура имеет ноль удерживаемый объем : предоставление образец полный реставрация . Архитектура привода основанный на является пневматический усилитель насос на нем . Это требовать является чистый , сухой сжатый воздух ( или инертный газ ) с подачей 60–150 фунтов на квадратный дюйм (4–10 бар ) . Безопасность число система включение является встроенный гипертония Предохранительный клапан . Это совместимый является холодный в холодильной камере ( холодильное помещение ) с , и гомогенизатор клапан может является замороженный холодный с водой система промывки через . Габариты: 335 × 280 × 650 ±5% мм являются общий масса : приблизительно 36 ±5% кг . Гарантийный срок 1 год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ՈւՁ միակցման սարքավորում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Ультразвуковой сварка система компактный , портативный и экономящий место бережливый высокий точность представляет собой комплекс , который Предназначен для работы со стеклом , керамикой и сварки. трудный покорный металлы просто поток не пользователь сварка для . оксиды удаление выполнено ультразвуковое исследование кавитация через , без химический поток , что благодаря оказывается являются повторяемость и высокая качество соединения . Система состоит из ультразвука генератор (ультразвуковой генератор) и пайка из железа ( паяльник ): Генератор обеспечивает стабильность ультразвуковой частота : постоянная амплитуда сохранены и развиты возвращаться со связью , резонансный частота автоматический корректирование для . работающий частота : саморегулируемая 60 кГц ±5 кГц , номинальная ультразвуковой Мощность : 15 Вт ( максимальная ), эффективная выходная мощность : до 10–12 Вт ; 1–12 Вт в диапазоне поэтапно с регулированием и обогреватель температура регулируемая температура от 200 °C До 500 °C с шагом 10 °C ( доступно) (также в режиме ВЫКЛ . ) цифровой индикатор настоящий со временем показывает ультразвуковое исследование частота , ультразвуковой мощность , амплитуда и нагреватель температура , низкая дарение сварка условия точный Воспроизводить . Источник питания : 220–240 В, 50 Гц , 200±2% Вт. с потреблением , защитой реализованы два предохранители с держателями , предохранители нормального действия 250 В / 1,5 А ( для 220–240 В ). Генератор тела на намеревался являются : монитором ( частота , мощность , температура , амплитуда) индикация ), монитор A, монитор B, калибровка, проверка ( ультразвук) выключатели , регуляторы питания и нагревателя , педали , пайка железо и вторичное педаль разъемы , угол регулирование ручка , ГЛАВНЫЙ главный переключатель , селектор AC240V , два предохранители держатель , блок питания с разъемом переменного тока вход , опциональный вход LAN , как также мониторинг разъем ( внешний) управление и питание / температура контроль ).
Генератор размеры имеют размеры 210 мм ±2% ( ширина ) × 90±2% мм ( высота ) × 235±2% мм ( глубина ) без рукоятка и резина костыли , масса : 5±2% кг , в рабочем состоянии. Условия : температура 0–40 °C и относительная влажность ≤90 % влажность , без конденсация . Пайка железо построено в Ланжевене пьезопреобразователь типа PZT основа на (60 кГц ), натуральный воздушный с охлаждением и включает нержавеющую сталь. изготовлен из стали наконечник (Φ1,0–Φ4,0 мм : 0,5 мм) ступенька , стандарт : Φ4,0 мм ), нагреватель / датчик узел (65 Вт) высокоэффективный оболочка нагреватель , встроенный типа К термопара ), тело ( с кодом) защищенный ), разъем ( нагреватель / температура) датчик интерфейс ), рог : механический колебания усилитель , нагреватель кабель ( с разъемом ) и генератор часть . тела максимум диаметр составляет Ø36 мм , общий длина : 250±2% мм ( без кабель ), и Вес : 210±5% г.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Պոլյարիմետր և  օպտիկական աշխատանքային հարթակ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Поляриметр позволяет измерить  света поляризация размер как бесплатно из космоса , поэтому электронная почта волоконно-оптический посредством передачи . Волна Диапазон : 400-700 нм , динамический Диапазон : от -60 дБм до +10 дБм, измеримый. поляризация условия , полные Пуанкаре сфера , азимут Точность : ±0,25°, эллиптичность Точность : ±0,25°, точность DOP : ±1,0%, без ограничений. область отверстие : Ø3 мм , волокно входящий Разъем : FC/PC, вход связка максимум расхождение : 2°, измерение основной Скорость : ~30 выборок / сек , максимальная Скорость : ~400 выборок / сек , Питание : USB 2.0 или внешний DS15 источник питания (15 В, 1,2 А), максимальный ток исчерпывающий Мощность : 69 Вт , в рабочем состоянии. Температура хранения : от 5 °C до 40 °C Температура : от −40 °C до 70 °C, точность. достичь число предварительный Время выполнения : 15 минут , размеры : 51,0 ±5% × 55,0 ±5% × 56,3 ±5% мм , вес : 0,3 ±5% кг . Цена . в Адаптер входит в комплект .
Удлинитель на 12 розеток » проволока 
Европейский стандарт намеревался оптический
таблицы для .
Кабель длина : 3±2 % м,
иранский общий длина : около 800,0±5% мм ,
сборка Длина : 776±5% мм , вес : 2±5% кг .
" Работа" стол ноги рама 900 x 1200 мм таблицы число , метрика , активный с изоляторами .
Позволяет построить рабочий стол активный 
воздушный вибрирующий в изоляции ,
предназначен для размеров 900±5 мм x 1200±5 мм.
оптический доски для ,
работающий высота : 35,80 дюймов (910 ±5 мм),
общий Габариты : 1390±5 мм × 1090±5 мм × 910±5 мм.
Вес : 85±2% кг Конструкция : сталь ,
совместимый стандарт 900±5 мм × 1200±5 мм
оптический доски
и аксессуары с ( полками , освещением и т. д. ) , включает 4 элемента . изоляторы ."
" Оптический" доска , метрические размеры 900 × 1200 мм по размеру .
Позволяет создавать стабильный ,
вибрирующий прочный платформа 
оптический эксперименты для :
с использованием алюминий структура ,
Размеры : 900±1 мм × 1200±1 мм × 60±1 мм (3 фута × 4 фута × 2,36 дюйма),
поверхность Плоскостность : ±0,1 мм .
сборка отверстия : M6 × 1.0
(герметично закрыто, защищено от пыли и жидкостей) с защитой ),
отверстия шаг : 25 мм × 25 мм (сетка 1 дюйм),
поверхность покрытие пальцев по следам защищенный (матовый черный),
общий Вес : 116±2% кг .
верхняя полка рабочие столы число 
1200 мм широкий рамки на нем .
Позволяет добавлять дополнительный 
запасной область оптический
стол сверху , на столах
( особенно 900 × 1200 мм) 
с макетными платами в системах ),
прикреплен непосредственно два 
плакат Ø1,5"" (38,1 мм ) на полке Габариты : 300±2% мм глубина × 1256±2% мм ширина (11,81" × 49,45"), высота плакат с : 750±2% мм (29,5"), вес : 16±2% кг , наклон Угол наклона : 12°, структура : МДФ (древесноволокнистая плита средней плотности) с меламиновым покрытием , наклонная. полка дизайн удобный инструменты / принадлежности хранить предназначено для лабораторных исследований . аксессуары , кабели или маленький оборудование хранить для , без стол поверхность занимать .
" компоненты " поднос Настольные компьютеры ScienceDesk ™ число
Позволяет хранить маленький
 лаборатория аксессуары ,
инструменты работающий 
поверхность рядом , без 
стол смешивать , затвердевать
фреймворк ScienceDesk ™ передний 
или боковой частично (с опорами диаметром 1,5 дюйма ) или соответствующий с креплением ), лоток Габариты : примерно 300 × 296,8 × 12,7 мм , вес : 1,5 кг .
" компьютер " полка  рабочие столы число
Позволяет компактный и удобный
установить монитор , компьютер
или другой оборудование 
рабочий стол рядом с 
или под , без основной 
поверхность занимать ,
Габариты : 260±2% × 450±2% мм , установлены на раму. боковой или передний частично Совместимость с опорами диаметром Ø1,5 дюйма , вес : 2,5±2% кг .
" большой" ниже полка ScienceDesk ™
рабочие столы число 
1200 мм широкий 
рамки на нем .
Позволяет добавлять 
большой запасной область 
рабочий стол под :
без беспокоить 
основной на поверхности ,
удобно хранить число кабели , документы , мелкие оборудование или лаборатория Комплектация , размеры : 730 мм × 1350 мм (28,74" × 53,15"), конструкция : прочный МДФ (древесноволокнистая плита средней плотности) с меламиновым покрытием , вес : приблизительно 13 кг .
"900 мм" образцы подготовка и
установка полка рабочие столы для .
Позволяет рабочий стол 
рядом с или спереди создавать 
удобный поверхность образцы 
подготовка , установка ,
тестирование или временный обслуживание для , без основной оптический совет Занимать , размеры : 900 × 250 мм , крепится к раме. боковой или передний частично Совместимость с опорами диаметром Ø1,5 дюйма , вес : 5±2% кг.
"2 штуки" оптический доска крепежные элементы коллекция 
рабочие столы 
для , 300 мм по длине ,
Включает 2 детали .
Позволяет укрепить маленький размер
оптический доски 
(300 мм) длина )
рабочий стол к раме
или боковой к частям , создавая дополнительный работающий поверхность без основной оптический совет для смешивания , количество : 2 штуки ( одна в комплекте ), вес : 2±2% кг , конструкция : прочная металл , крепление : совместимое  подходит для рамок диаметром 1,5 дюйма. сборка с дырами ."
"2 шт. Ø1,5"" (38 мм ) × 750 мм подкрепление 
столб  рабочие столы
и оптический таблицы рамки 
для . Позволяет укрепить 
верхняя полки ,
боковой полки или 
другой аксессуары 
рабочие столы на , создавая 
высота регулируемый и модульный 
система , диаметр : 38±2% мм , длина : 750±2% мм , конструкция : нержавеющая сталь сталь , вес : 2,4±2 % кг
" независимый " стоя оптический стол полка длиной 2,0 м (6,5 футов) , оптическая таблицы для .
Позволяет создавать многоуровневый 
запасной система 
оптический стол вдоль ,
без подкрепление на столе или
на полу , рассчитан на 2,0 м
(2000 мм / 6,5 футов) длиной оптический 
таблицы для включает в себя
2 полки каждый полка ширина :
600 ± 2 мм (23,5 дюйма) структура :
МДФ (древесноволокнистая плита средней плотности) с меламиновым покрытием.
средний плотность волокнистый доска :
покрыт меламином , прочный , простой в использовании Легко чистится и устойчива к царапинам. устойчивый ), максимальный нагрузка власть каждый полка для: до 135 кг , общий вес упаковка Вес : 190±2% кг ( включая все детали ), совместимые с оптическими компонентами Thorlabs таблицы с ( например , Нексусом длиной 2 м или) другой серии ), как также может быть использован рабочие столы рядом с как независимый часть .
"3-осевой изгиб" позиционирование платформа , объединенная с контроллером (3-осевой гибкий стол с комплектным контроллером), метрическая система.
Тип : 3-осевой пьезоэлектрический сгибательный нанопозиционирование платформа
Оси Число : 3 (X, Y, Z)
Движение Диапазон регулировки : ручной ( грубый ) ход : 4 мм каждый ось число , точное микрометрический движение : не менее 300 микрон каждый ось для пьезоэлектрический перемещение : 20±1 мкм каждый ось для ( высокого) (с точностью )
Позиционирование Точность : микрометрическая Точность : 100±2% нм , пьезоэлектрический датчик. позиционирование : субмикронный / нанометровый точность
Структура : изгибная ( без возвращаться отверстие , низкий крестообразный воздействие , высокий стабильность )
Управление и активация
Вручную регуляторы : дифференциальные микрометры ( крупные и мелкие) параметр )
Пьезо Контроллер : трехканальный разомкнутый контур пьезо контроллер
Управление волны Номер : 3 ( независимый) удалось )
Контроллер характеристики
Исходящий максимум Напряжение : до 75 В
Управление интерфейсы .
Передний панель управления вращающийся регулирующие органы
Внешний управление : USB 2.0
Внешний аналоговый менеджмент : BNC
Механические и системные функции
Оси прикрепил являются к основанию : да ( уменьшает нежелательные) движения )
Крестообразный эффект : очень сильный низкий ( изгибной) дизайн )
Стабильность : высокая долгосрочный механические и термические стабильность
Применение : точное выравнивание , нанопозиционирование , ближнее поле оптика
Включено Комплектация : 3 кабеля SMC , 3 адаптера SMC–BNC , регион. соответствующий электричество кабель "
"3h компактное перемещение XYZ инструмент , метрика или универсальный
Позволяет точный три с осью 
(X, Y, Z) перемещение оптический компоненты ,
лазеры , линзы , детекторы 
или другой оборудование для :
компактный по дизайну и стороне установлено 
в микрометрах по постановлению ,
 каждый ось движение 
диапазон : 25±2% мм (1 дюйм ), смещение :
500±2% микрометра один вращение для ,
руководство система : кросс цилиндрический подшипники , вес : 0,4±2% кг .
стол "50 мм (1,97") мобильный кронштейн линейный движение для оптического с кодированием , метчики M6, метрическая система или универсальный .
Позволяет точный и воспроизводимый 
линейный движение оптический 
компоненты , лазеры , линзы ,
детекторы или другой системы 
для использования шагового двигателя в качестве исполнительного механизма
а встроенный линейный энкодер обладает высокой степенью защиты.
точность для движения 
диапазон : 50±2% мм (1,97"), максимум горизонтальный нагрузка Грузоподъемность : до 25 кг , вертикальное положение. Максимальная нагрузка : до 10 кг . Ускорение : 20 мм /с², максимальное Скорость : 20 мм /с, вес : 2,8±2% кг .
" стол " на устанавливаемый поэтапно двигатель контроллер
Позволяет точный управлять один двухфазный биполярный поэтапно двигатель
с кодировщиком или без используя программное обеспечение Kinesis , его высокая
с мощностью и микрошагом режим , каналы Количество : 1 штука , двигатель
Тип : 2-фазный биполярный шаговый двигатель, микрошаговый максимум число : 2048
микрошаг один полный шаг число , 200 шагов двигатель в случае , до 409600
микрошаг один вращение номер , двигатель максимум ускорить до
3000 об/мин (200 шагов) двигатель для ), двигатель Мощность : до 48 В / 50 Вт
максимальная ( средняя мощность 25 Вт ). Совместимость двигатели параметры :
максимум Мощность : 15–50 Вт, средняя мощность 25 Вт, шаг регулировки угол :
1,8°–20°, катушка сопротивление : 4–15 Ом , индуктивность : 4–15 мГн , фаза
ток : 100 мА – 1 А, вход Напряжение : 85–264 В переменного тока ( автоматический режим) переход ),
расходный материал Мощность : 100 Вт, предохранитель : 3,15 А, разъемы : USB
( компьютер) назад коммуникация число , максимум длина 3 м), размеры
( ширина × глубина × высота ): 150±2% × 245±2% × 105±2% мм , вес : 3,2±2% кг , конструкция : прочная корпус (настольная конструкция ). Гарантийный срок 1 год .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П. Севак,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4 месяцев, за исключением случаев, когда поставщик согласен осуществить поставку в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П. Севак,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4 месяцев, за исключением случаев, когда поставщик согласен осуществить поставку в более ранние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П. Севак,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3 месяцев, за исключением случаев, когда поставщик согласен осуществить поставку в более ранние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