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 փաթեթավորման տոպրակներ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 փաթեթավորման տոպրակներ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 փաթեթավորման տոպրակներ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 փաթեթավորման տոպրակներ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փաթեթավորման տոպրակներ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ԷԱՃԱՊՁԲ-2026/ԱԽ-28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ԷԱՃԱՊՁԲ-2026/ԱԽ-28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բնութագրի նշված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փաթեթավորման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անթափանց փաթեթներ, որը նախատեսված է պահպանման և տեղափոխման ընթացքում փաթեթում առկա պարունակությունը չարտոնված բացումից պաշտպանելու համար: Փաթեթները պետք է համապատասխանեն բարձր որակի և անվտանգության չափանիշներին։ Սա ներառում է մեխանիկական վնասվածքների, ջրի և քիմիական նյութերի նկատմամբ դիմադրության ստուգում, ինչպես նաև կեղծիքներից և կեղծարարությունից  պաշտպանվածության պահանջների պահպանում։ Պոլիէթիլենային փաթեթը պետք է պատրաստված լինի եռակցված կարերով: Պոլիէթիլենային անթափանց փաթեթների եռակցման կարը պետք է լինի առնվազն 5 մմ և ոչ ավելի, քան 8 մմ լայնությամբ և չպետք է շերտավորվի եզրերում։ Կարը պետք է լինի հարթ, միատարր և առանց ճեղքերի և այրվածքների։ Փաթեթների եռակցման կարերի վրա պետք է լինի կրկնվող անվտանգության միկրոտեքստ: Փաթեթի եզրերի երկայնքով առկա է միկրոտեքստը դեֆորմացվում է, եթե անօրինական կերպով փորձ է արվում բացել փաթեթը կարի երկայնքով։ Եռակցման կարի և փաթեթի ներքևի մասի երկայնքով վերին և կողային կարերը պետք է  կրկնակի եռակցված լինեն, որոնք կանխում են կտրումը և ներթափանցումը՝ առանց տեսանելի հետքեր թողնելու։ Պոլիէթիլենային փաթեթը պետք է դիմակայի օգտագործման համար շրջակա միջավայրի -60°C-ից մինչև +60°C ջերմաստիճանում, ոչ ավելի, քան 90% հարաբերական խոնավությամբ և 84-ից մինչև 108 կպա (630-ից մինչև 810 մմ ս.ս.) մթնոլորտային ճնշման պայմաներում:Փաթեթը փակվում է ինքնակպչյուն կարմիր գույնի ջերմային ազդեցության  ցուցիչ ունեցող, խոնավակայուն ինքնակպչյուն ժապավենով,որը ամուր ֆիկսված է փաթեթի վրա: Փակվելուց հետո անհնարին պետք է լինի  փաթեթը մեխանիկական, ջերմային կամ քիմիական միջոցներով բացելու ցանկացած փորձ։ Ջերմային միջամտության դեպքում պետք է ժապավենի և փաթեթի վրա արտացոլվի նշաներ, թաքնված միկրոտեքստ:Նյութը՝ հնգաշերտ ՔՈԵԿՍ, բազմաշերտ պոլիէթիլեն, 70-80մկմ:Պատրաստի փաթեթի չափսը՝ ընդհանուր 570x290+50մմ, ներքին 560x280մմ (չափերի թույլատրելի շեղումը +/-10մմ)։Համարակալումը և շտրիխ կոդը՝ նույնականացրած փաթեթի և պոկվող անդորագրերի հետ: Ջերմային ազդեցության  ցուցիչ ունեցող ժապավենը նույնպես պետք է նույնականացված լինի փաթեթի սերիական համարի և շտրիխ կոդի հետ:Ժապավենը հեռացնելուց պետք է  փաթեթը պատռվի, դեֆորմացվի կամ  վնասվի և երևա  գրություն «Բացվել է կամ Вскрыто» բառերը, եթե նույնիսկ ժապավենը նույնությամբ փակվի չպետք է անհետանա «Բացվել է կամ Вскрыто» բառերը,ժապավենի լայնությունը՝ 30մմ։ Փաթեթի փակվելուց հետո պետք է պահպանի աշխատունակությունը փակված վիճակում առնվազն 36 ամիս:Պետք է անհնարին լինի առանց տեսանելի հետքերի փաթեթի բացումը: Պոլիէթիլենային փաթեթը պետք է ունենա անհրաժեշտ մեխանիկական ամրություն առնվազն 5 կգ  տեղափոխման և պահպանման ընթացքում փաթեթի միջում ապրանքի ամբողջականությունն ապահովելու համար: Պոլիէթիլենային փաթեթը պետք է ունենա փաթեթի վերին մասում բռնակի հնարավորություն, որը եռակցման միջոցով կպված է փաթեթին կամ շահագործման պոկվող անդորրագրերի առկայություն առնվազն երկու հատ համաձայն պատվիրատուի: Շահագործման անդորագրի չափսերն են 140x45մմ(չափերի թույլատրելի շեղումը +/-5մմ), որոնք պերֆորմացիոն տարբերակով կպված են փաթեթի վերին մասում և անրաժեշտության դեպքում պետք է ապահովի հեշտ և հստակ առանձնացումը  փաթեթից, որոնց վրա տպագրված են փաթեթի անհատական համարները և շտրիխ կոդերը: Փաթեթի հակառակ կողմի վրա պետք է լինի թափանցիկ պոլիէթիլենային գրպանի առկայություն 50մկմ , որը միաժամանակ փակվում է ընդհանուր փաթեթի հետ միասին նույն ջերմային ցուցիչ ունեցող ժապավենով։ Փաթեթի վրա պետք է տպագրվի պատվիրատուի անվանումը, տարբերանշանը, հասցեն և անրաժեշտության դեպքում այլ լրացուցիչ տեղեկություններ ։Փաթեթի վրայի համարակալումը և շտրիխ կոդերը պետք է համաձանեցնել պատվիրատուի հետ:Ապրանքի փաթեթավորումը պետք է լինի ստվարաթղթե արկղերում հավասար քանակություներով և ամեն արկղի վրա պետ է նշված լինի քանակությունը,պատրաստման ժամկետը,փաթեթների սերիական համարները:Փաթեթները պետք է համապատասխանի տեխնիկական բնութագրով սահմանված ֆունկցիոնալությանը և պահանջներին: • Մատակարարի կողմից պետք է ներկայացվի ստանդարտացման, չափագիտության և սերտիֆիկացման միջպետակա սերտեֆիկատ-հավաստագրի մատակարարվող ապրանքի համապատասխանության վերաբերյալ և տեխնիկական բնութագրով սահմանված չափորոշիչներով փորձարկման արդյունքների վերաբերյալ հավաստող լաբորատոր փասթաթղթեր: Մատակարարը պետք է տրամադրի ապրանքի որակի երաշխիք և պարտավորվում է ապահովել ապրանքի երաշխիքային փոխարինում նշված երաշխիքային ժամկետում։ Ապրանքի երաշխիքային փոխարինումը մատակարարը պետք է իրականացնի իր սեփական միջոցներով, եթե օգտագործման կամ երաշխիքային ժամկետի ընթացքում հայտնաբերվել են  ապրանքի թերություններ կամ անսարքություններ, գնորդը իրավունք ունի պահանջել թերի ապրանքի փոխարինում նմանատիպ ապրանքով։ Մատակարարված ապրանքի որակի երաշխիքը 100% է։ Երաշխիքային ժամկետը 18 ամիս է մատակարարման օրվանից: Մատակարարը նախքան հիմնական ապրանքի պատրաստելը և տպագրելը պարտավոր է նմուշը և դիզայնը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Ծ.Իսակովի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120 օրվա ընթացքում 5000 հատ և 240 օրվա ընթացքում՝ ևս 5000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