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ՎՀ-ԷԱՃԱՊՁԲ-26/1-2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Վայքի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Վայոց ձորի մարզ, ք.Վայք Շահումյան 18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Վայքի  համայնքապետարանի  կարիքների համար  համակարգչային տեխնիկայի ձեռքբերման  ՎՀ-ԷԱՃԱՊՁԲ-26/1-2  ծածկագրով էլեկտրոնային աճուրդի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Գևորգյան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+37493-30-27-42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vaykgnumner@gmail.com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Վայքի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ՎՀ-ԷԱՃԱՊՁԲ-26/1-2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Վայքի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Վայքի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Վայքի  համայնքապետարանի  կարիքների համար  համակարգչային տեխնիկայի ձեռքբերման  ՎՀ-ԷԱՃԱՊՁԲ-26/1-2  ծածկագրով էլեկտրոնային աճուրդի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Վայքի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Վայքի  համայնքապետարանի  կարիքների համար  համակարգչային տեխնիկայի ձեռքբերման  ՎՀ-ԷԱՃԱՊՁԲ-26/1-2  ծածկագրով էլեկտրոնային աճուրդի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ՎՀ-ԷԱՃԱՊՁԲ-26/1-2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vaykgnumner@gmail.com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Վայքի  համայնքապետարանի  կարիքների համար  համակարգչային տեխնիկայի ձեռքբերման  ՎՀ-ԷԱՃԱՊՁԲ-26/1-2  ծածկագրով էլեկտրոնային աճուրդի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2026.04.06.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Վայքի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ՎՀ-ԷԱՃԱՊՁԲ-26/1-2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ՎՀ-ԷԱՃԱՊՁԲ-26/1-2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«ՎՀ-ԷԱՃԱՊՁԲ-26/1-2»*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Վայքի համայնքապետարան*  (այսուհետ` Պատվիրատու) կողմից կազմակերպված` ՎՀ-ԷԱՃԱՊՁԲ-26/1-2*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- 08917547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- 900342121028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«ՎՀ-ԷԱՃԱՊՁԲ-26/1-2»*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Վայքի համայնքապետարան*  (այսուհետ` Պատվիրատու) կողմից կազմակերպված` ՎՀ-ԷԱՃԱՊՁԲ-26/1-2*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- 08917547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- 900342121028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ՎԱՅՔԻ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15-ը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365-րդ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24IRH9 i3-1315U , կամ համարժեք
Էկրանի չափս – 23.8″
Էկրանի կետայնություն – 1920×1080 FHD
Էկրանի տեխնալոգիա – IPS
Պրոցեսորի տեսակը – i3-1315U  կամ ավելի բարձր
Գրաֆիկական քարտի մոդել – Intel UHD Graphics
Օպերատիվ հիշողություն – 8GB DDR5 5200MHz SO-DIMM
Հիշողության սարք – SSD 512GB PCIe M.2 NVMe
Wi Fi-ի հնարավորություն – Wi Fi 6
Bluetooth-ի հնարավորություն – 5.2
Օպերացիոն համակարգ – DOS
Ելք/Մուտք – USB-A , HDMI , RJ45: Մատակարարումը վաճառողի ուժերով ք. Վայք, Շահումյան 18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Canon i-Sensys MF465dw  կամ համարժեք , 
Գործառույթներ – Տպիչ , սկան , պատճենահանում
Երկկողմանի տպելու հնարավորություն , Թղթի առավելագույն չափ – A4
Ինտերֆեյս – Wi Fi , USB , Ethernet RJ-45, Տպելու թույլտվություն – 1200 x 1200 dpi
Տպման արագություն (Սև-սպիտակ) – 40 էջ /ր, Տպիչի ծատնաբեռնվածություն – 80 000 էջ, Պրոցեսորի հաճախականություն – 1200 MHz, Օպերատիվ հիշողություն – 1GB,Հիշողության սարք – 4GB eMMC, Քարթրիջ – 070 , 070H
Չափեր – 420 x 375 x 460 մմ, Քաշ – 16.3 կգ,Երաշխիք – 12 ամիս: Մատակարարումը վաճառողի ուժերով ք. Վայք, Շահումյան 18 հասցեով: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մտելու օրվանից հաշված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Վայք, Շահումյան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մտելու օրվանից հաշված 21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