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համակարգիչների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համակարգիչների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համակարգիչների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համակարգիչների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2026.04.06.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ՍՄԳԲԿ-ԷԱՃԱՊՁԲ-26/24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ՍՄԳԲԿ-ԷԱՃԱՊՁԲ-26/24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ԳՈՐԻՍԻ ԲԺՇԿԱԿԱՆ ԿԵՆՏՐՈՆ ՓԲԸ ԿԱՐԻՔՆԵՐԻ ՀԱՄԱՐ ՀԱՄԱԿԱՐԳԻՉՆԵՐԻ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_11_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առնվազն  Intel Core i3   
 10100,  բազային հաճախականությունը առնվազն 3.6 GHz, հիշողությունը առնվազն 4 MB (Cache): Օպերատիվ հիշողություն(RAM)  առնվազն 8 GB, 2666 MHz  DDR4: Կոշտ սկավառակ ներքին(SSD) առնվազն 120 GB M.2 NVMe PCIe: Տեսաքարտ` մայրական սալիկում ինտեգրված, Intel UHD Graphics: Ձայնային սարքավորումներ՝ ինտեգրված ձայնային քարտ: Հոսանքի սնուցման սարքը(psu)` առնվազն 450w: Էկրան՝ օգտագործվող հատվածի անկյունագծի չափսը առնվազն 19 դյույմ, կետայնությունը առնվազն 1920*1080, պայծառությունը առնվազն 250 կ/դ, հոսանքի բոլոր մալուխները պետք է ներառված լինեն կոմպլեկտի մեջ: Արտաքին միացումների հնարավորություններ՝ առնվազն 1*VGA,1*HDMI video port,2*USB 3.2 Gen Type-A, 4*USB 2.0 Type A, 1*Universal Audio Jack (In Front),RJ-45 Port 10/100/1000 Mbps միացում: Ստեղնաշար՝ գործարանային անգլերեն և ռուսերեն տառատեսակներով, համատեղելի MS Windows համակարգի հետ, մկնիկ՝ համակարգչային,սնուցումները USB:
Բոլոր ապրանքները պետք է լինեն նոր, չօգտագործված կոմպլեկտավորումը և փաթեթավորումը գործարանային:
Համակարգչի և մոնիտորի երաշխիքային ժամկետն  առնվազն 1 տարի: Մատակարարն ինքն իր միջոցների հաշվին պատվիրատուին պետք է գործնականում փաստի առաքված բոլոր լրակազմերի սարքին լինելը և անթերի աշխատանքը: Բեռնաբարձումը, առաքումը, տեղափոխումը և բեռնաթափումը կատարվում է մատակարարի միջոցների հաշվին (նույնը վերաբերվում է նաև երաշխիքային սպասարկման դեպքերին):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միջոցների նախատեսման և կողմերի միջև համաձայնագիր կնքելու օրվանից առավելագույնը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