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տրանսմիսիոն մանրադիտակի տեսախցիկ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11:30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377.38</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4.5924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433.61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11:30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«ԲԿԳԿ-ԷԱՃԱՊՁԲ-26/31»*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տրանսմիսիոն մանրադիտակի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PURONA S12U կամ համարժեք TEM-տեսախցիկ (MAKIYA, SightSkyTM  և NanoSprint)՝ համատեղելի PHILIPS CM10 տրանսմիսիոն էլեկտրոնային փոխանցման մանրադիտակի և RADIUS 2.3 ծրագրային փաթեթի հետ:
Այն պետք է համատեղելի լինի.
 PHILIPS CM10 տրանսմիսիոն էլեկտրոնային փոխանցման մանրադիտակի հետ
 RADIUS 2.3 ծրագրային փաթեթի հետ
Առաքումը պետք է ներառի նաև.
 Օպերացիոն համակարգը` Windows 10, 64 bit; PC Workstation 
 PC Workstation (Intel Core i5-10500, 6x 3.1 ԳՀց ; 16 ԳԲ DDR4-3200 nECC SDRAM; Ներքին հիշողություն #1՝ 256 ԳԲ SSD (նախապես տեղադրված OS hամակարգով) ; Ներքին հիշողություն #2՝ 2TB HDD SATA 7200 RPM; NVIDIA Quadro P400 2GB GFX; 2x Intel 10/100/1000 Մբիթ ; Windows® 10 Professional 64 bit, անգլերեն)
 TFT- Մոնիտոր (Հարթ TFT լայնէկրան գունավոր մոնիտոր 68,6 սմ կամ 27 դյույմ անկյունագծով)
TEM-տեսախցիկի տեխնիկական բնութագրիչները․
 ≥ 12 մեգապիքսել;
 Սենսորի տեսակը` CMOS (Complementary Metal Oxide Semiconductor); 
 Պատկերի նվազագույն չափը` 2,464 x 2,056 պիկսել;
 Միացման (մոնտաժման) դիրքը` Կողքային ամրացում, լայն անկյուն (35 մմ) – մեկ մուտք;
TEM-տեսախցիկի տեղադրումը կամ պետք է իրականացվի արտադրող կազմակերպության մասնագետների կողմից, կամ արտադրող կազմակերպությունը պետք է տրամադրի համապատասխան ուղեցույց տեղի մասնագետի կոողմից տեղադրելու համար, սարքի երաշխիքը պետք է լինի ոչ պակաս 12 ամիսը: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Սևակի թող․ 5/1, 0014, ք․ Երևան, ՀՀ ԳԱԱ Հ․ Բունիաթյանի անվան կենսաքիմիայի ինստիտուտ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