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Մինի-համակարգիչ և օպտիկական մալուխի զոդման սարքավորում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Մինի-համակարգիչ և օպտիկական մալուխի զոդման սարքավորում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Մինի-համակարգիչ և օպտիկական մալուխի զոդման սարքավորում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Մինի-համակարգիչ և օպտիկական մալուխի զոդման սարքավորում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8</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 AMD Ryzen 3 կամ 
AMD Ryzen 5  կամ Intel Core i3 կամ Intel Core i5, արտադրման տարեթիվը՝ ոչ շուտ քան 2022թ., HDMI ելքով, օպերատիվ հիշողությունը DDR4 կամ DDR5 ՝ նվազագույնը  8Գբ, կուտակիչ՝  նվազագույնը 250Գբ: 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