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ԱՄՎՀ ԷԱՃԱՊՁԲ 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Վաղարշապատի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Մ.Մաշտոց 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Շողիկ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023153663-520,590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Վաղարշապատի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ԱՄՎՀ ԷԱՃԱՊՁԲ 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Վաղարշապատի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Վաղարշապատի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Վաղարշապատի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ԱՄՎՀ ԷԱՃԱՊՁԲ 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Վաղարշապատի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ԱՄՎՀ ԷԱՃԱՊՁԲ 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ԱՄՎՀ ԷԱՃԱՊՁԲ 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ԱՄՎՀ ԷԱՃԱՊՁԲ 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ԱՄՎՀ ԷԱՃԱՊՁԲ 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ՎԱՂԱՐՇԱՊԱՏԻ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Բացառապես  թարմ,  բնական  վարդեր :   Ծաղկի գլուխը՝  /կոկոնը/  առնվազն՝ 7 սմ  տրամագծով, բարձրությունը՝ առնվազն    7 սմ:   Ցողունի երկարությունը առնվազն  90 սմ,    ուղիղ; 
Փնջավորված և փաթեթավորված  բարձրորակ  թափանցիկ  թղթով  կամ  դեկորատիվ ժապավենով:  Ծաղիկների գույնը,  քանակը և փաթեթավորումը ՝  ըստ պատվիրատուի  կողմից ներկայացվող  հայտի: 
Պատվիրատուն  ապրանքների ներկայացման պահանջը կարող է ներկայացնել  ապրանքը  մատակարարելուց  առնվազն 1 օրացույցային  օր առաջ։Հրատապ պատվերի դեպքում առաքումը ապահովվի առավելագույնը  1 ժամվա ընթացքում։
 Տեղափոխումը   մատակարարի  միջոցներով ,  պատվիրատուի  նշված   օրերին և նշված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Տեղափոխումը   մատակարարի  միջոցներով ,  պատվիրատուի  նշված   օրերին և նշված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մինչև դեկտեմբերի 31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