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лабораторной мебели для лаборатории географии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ՀՀԿԳՄՍՆԷԱՃԱՊՁԲ-26/66</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лабораторной мебели для лаборатории географии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лабораторной мебели для лаборатории географии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лабораторной мебели для лаборатории географии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материалы, принадлежности и оборудование для географической лаборатории - они должны соответствовать прилагаемому техническому заданию 1:
Основные особенности учебных карт заключаются в следующем:
- карты создаются в соответствии с четким научным обоснованием и целью,
- каждая карта должна соответствовать определенному разделу учебной программы и содержать все объекты и явления для исследования, доступные в учебнике, и даже некоторую дополнительную информацию:
В процессе создания учебных карт необходимо:
- обеспечить связь контента между общими географическими и тематическими картами,
- при разработке карт подчеркивать важность определения принципов обобщения (генерализации) ,
- при разработке принципов проектирования карт обращайте внимание на их наглядность, выразительность и удобочитаемость,
-обеспечить видимость - возможность охватить взглядом исследуемую территорию - полное и четкое общее представление о содержании и значении карты,
- не превращать учебные карты в схемы, обеспечивать соответствие взаимного расположения объектов действительности.,
- не все данные, размещенные на учебной карте, противоречат реальности и актуальны в настоящее время,
- учебные карты не должны быть перегружены,
- система условных знаков должна быть простой и понятной;
а) разработать или выбрать такие системы условных знаков, которые будут вызывать у школьников ассоциации (Ассоциации) с географическими объектами и явлениями,
б) условные обозначения на настенной карте с заглавной буквы должны совпадать с условными обозначениями в атласах.,
- карты должны быть наглядными, привлекательными, понятными и максимально доступными для разных возрастных групп в школе.:
Он должен соответствовать прилагаемому техническому заданию. возможное допустимое отклонение в размерах товаров, указанных в дозировке, составляет ±3%. Товары должны быть новыми, неиспользованными. транспортировка, обработка, установка и/или тестирование товаров осуществляются продавцом за свой счет. Гарантийный срок составляет 365 дней, считая со дня, следующего за Днем принятия товара покупателем. Дефекты, возникшие в течение гарантийного срока, продавец обязан устранить /заменить детали/ или заменить на новые. согласовать с покупателем в день поставки: Согласовать образцы товаров с покупателем перед поставкой:
Телефон. - 010599699 - (внутренний: 564)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Лорийская область Ванадзорское государственное профессиональное училище № 1 имени К. Каракешишяна, Адрес: РА Лорийская область, город Ванадзор, ул. Карена Демирчяна, дом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