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2026.03.25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ԵՔ-ԷԱՃԱՇՁԲ-26/6</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Երևանի քաղաքապետարան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Արգիշտիի փող.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12</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09:00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12</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09:00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Դարբինյան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011-514-375</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anna.darbinyan@yerevan.am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Երևանի քաղաքապետարան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ԵՔ-ԷԱՃԱՇՁԲ-26/6</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2026.03.25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Երևանի քաղաքապետարան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Երևանի քաղաքապետարան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Երևանի քաղաքապետարան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ԵՔ-ԷԱՃԱՇՁԲ-26/6</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anna.darbinyan@yerevan.am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3</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Որոշումների մատյան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12</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09:00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377.36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4.5802</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436.15</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2026.04.08. 09:00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ԵՔ-ԷԱՃԱՇՁԲ-26/6</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ԵՔ-ԷԱՃԱՇՁԲ-26/6</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«ԵՔ-ԷԱՃԱՇՁԲ-26/6»*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ԵՔ-ԷԱՃԱՇՁԲ-26/6*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«ԵՔ-ԷԱՃԱՇՁԲ-26/6»*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ԵՔ-ԷԱՃԱՇՁԲ-26/6*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__</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Սույն պայմանագրով նախատեսված Կատարողի իրավունքներն ու պարտականությունները ՀՀ օրենսդրությամբ սահմանված կարգով իրականացնում է Շենգավիթ վարչական  շրջանի ղեկավարի աշխատակազմը։</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տպագրել վարչական շրջանի համար բլանկներ՝
Ընդհամենը 1432 հատ A4 ֆորմատ, օֆսեթ 80գ, տպագրությունը  միակողմանի 1x 4 գույն,թղթի սպիտակությունը ոչ պակաս քան 90%՝ համաձայնեցնելով վարչական շրջանի աշխատակազմի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դեկորատիվ ստվարաթղթից, համաձայնեցնելով վարչական շրջանի աշխատակազմի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Որոշումների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Մատյանի էջերի թղթի տեսակը` օֆսեթային` 80-90 գ / քմ, մատյանի էջերի քանակը` 250 թերթ, 1 +1, մատյանի չափսերը` 60 x 84/8, տպագրությունը` երկկողմանի, 1 գույնով, մատյանի կազմարարության եղանակը` թելակար, սոսնձած,
մատյանի կազմը` կազմի բումվինիլապատում,կազմի թղթի տեսակը` կոշտ կազմ, խրոմերզաց`1500գ/քմ:Վերոնշյալ պարամետրերում առկա անհամաձայնությունները, ինչպես նաև մատյաններում գծանշումները համաձայնեցնել  վարչական շրջանի աշխատակազմի հետ: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Որոշումների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