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համայնքապետարանի ենթակայության տակ գտնվող մանկապարտեզների  կարիքների համար սննդի ձեռքբերում(7 չափաբաժին)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Սիմոնյան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094263449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համայնքապետարանի ենթակայության տակ գտնվող մանկապարտեզների  կարիքների համար սննդի ձեռքբերում(7 չափաբաժին)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համայնքապետարանի ենթակայության տակ գտնվող մանկապարտեզների  կարիքների համար սննդի ձեռքբերում(7 չափաբաժին)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համայնքապետարանի ենթակայության տակ գտնվող մանկապարտեզների  կարիքների համար սննդի ձեռքբերում(7 չափաբաժին)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Գեղարքունիքի մարզի Մարտունու համայնքապետարանի ենթակայության տակ գտնվող մանկապարտեզների  կարիքների համար սննդի ձեռքբերման(7 չափաբաժին)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"01 կարգ, 55 գրամից ոչ պակաս, Ձու  հավի սեղանի, տեսակավորված ըստ մեկ ձվի զանգվածի, պահպանման ժամկետը` 25 օր, ՀՍՏ 182-2012 կամ տվյալ ստանդարտի ցուցանիշներին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Ձու հավի սննդային Տեխնիկական պայմաններ ՀՍՏ 182-2012 ազգային ստանդարտի։ Մակնշումը՝ ընթեռնելի: Պիտանելիության մնացորդային ժամկետը ոչ պակաս քան 90 %:   Մատակարարումն իրականացվում է առնվազն շաբաթական մեկ անգամ՝ոչ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Կիվի, թարմ, առանց վնասվածքների ,ԳՕՍՏ 21122-75: Անվտանգությունն ըստ N 2-III-4.9-01-2010 հիգիենիկ նորմատիվների և ««Սննդամթերքի անվտանգության մասին»» ՀՀ օրենքի 9-րդ հոդվածի թարմ վիճակում, հյութալի: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«Մարիլա», կամ համարժեք `համարժեք կարող է լինել , «Milkin»,«Эконом», ՌՈԶԱ 1:  "Պաստերիզացված կովի անարատ կաթ 2,5 % յուղայնությամբ, թթվայնությունը` 21T-ից ոչ ավել, պիտանելիության մնացորդային ժամկետը ոչ պակաս քան 90%:  Կաթ` պաստերիզացված, յուղայնությունը՝ 2.5%:
Սպիտակուցներ 100գ - 2.8
Ճարպեր 100գ - 3.2
Ածխաջրեր 100գ - 4.7
Կիլոկալորիա 100գ - 58: Անվտանգությունը, մակնշումը և փաթեթավորումը՝  տարայով, 1 լիտրանոց: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մանկապարտեզների նախանշած օրերին և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պետք է կատարվի շաբաթական առնվազն 2 անգամ: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"Կաղամբ 45% -վաղահաս, 55%- միջահաս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 ու 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մաքրված լինեն մինչև մակրեևույթը,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Կաղամբի մաքրված գլուխների քաշը 2-5 կգ: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"Դեղնականաչավուն /ոչ խակ, ոչ շատ հասուն/, պտղաբանական II խմբի  առնվազն 90 %-ը (15-ից-20 սմ ոչ պակաս), թարմ, մաքուր, առանց մեխանիկական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"Խնձոր թարմ, պտղաբանական I խմբի, Գոլդեն կամ Դեմիրճյան,  մեջտեղից բաժանված երկու մասի՝ տրամագիծը 7 սմ-ից ոչ պակաս, առանց վնասատուների վնասվածքների և հիվանդությունների, առանց կեղևի վնասվածքների, փոսիկներն ու կարկտահարվածության հետքերի: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Լավաշ, թարմ, Ցորենի առաջին  տեսակի ալյուրից պատրաստված, լավ եփված, նուրբ, փափուկ, թարմ, անթթխմոր,անդրոժ տեսակի չափածրարված ։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 Պայմանագիրը կկնքվի միայն  հացաարտադրության սերտիֆիկատի , փոխադրամիջոցի և առաքիչի  սանիտարական գրքույկների առկայության դեպքում։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համայնքապետարանի ենթակայության տակ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համայնքապետարանի ենթակայության տակ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համայնքապետարանի ենթակայության տակ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համայնքապետարանի ենթակայության տակ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համայնքապետարանի ենթակայության տակ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համայնքապետարանի ենթակայության տակ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համայնքապետարանի ենթակայության տակ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հացահատիկային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