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ՇՄԳէՄ-ԷԱՃԱՊՁԲ-26/11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Շիրակացի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ՓԲԸ-Ի ԿԱՐԻՔՆԵՐԻ ՀԱՄԱՐ` « ԴՅՈՒՐԱԿԻՐ ՀԱՄԱԿԱՐԳԻՉՆԵՐ»-Ի ՁԵՌՔԲԵՐՄԱՆ ՆՊԱՏԱԿՈՎ ՀԱՅՏԱՐԱՐՎԱԾ ՇՄԳէՄ-ԷԱՃԱՊՁԲ-26/11 ԾԱԾԿԱԳՐՈՎ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031233178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ԷՆՐԻԿՈ ՄԱՏՏԵԻ ԱՆՎԱՆ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ՇՄԳէՄ-ԷԱՃԱՊՁԲ-26/11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ԷՆՐԻԿՈ ՄԱՏՏԵԻ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ԷՆՐԻԿՈ ՄԱՏՏԵԻ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ԷՆՐԻԿՈ ՄԱՏՏԵԻ ԱՆՎԱՆ ՊՈԼԻԿԼԻՆԻԿԱ» ՓԲԸ-Ի ԿԱՐԻՔՆԵՐԻ ՀԱՄԱՐ` « ԴՅՈՒՐԱԿԻՐ ՀԱՄԱԿԱՐԳԻՉՆԵՐ»-Ի ՁԵՌՔԲԵՐՄԱՆ ՆՊԱՏԱԿՈՎ ՀԱՅՏԱՐԱՐՎԱԾ ՇՄԳէՄ-ԷԱՃԱՊՁԲ-26/11 ԾԱԾԿԱԳՐՈՎ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ԷՆՐԻԿՈ ՄԱՏՏԵԻ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ԷՆՐԻԿՈ ՄԱՏՏԵԻ ԱՆՎԱՆ ՊՈԼԻԿԼԻՆԻԿԱ» ՓԲԸ-Ի ԿԱՐԻՔՆԵՐԻ ՀԱՄԱՐ` « ԴՅՈՒՐԱԿԻՐ ՀԱՄԱԿԱՐԳԻՉՆԵՐ»-Ի ՁԵՌՔԲԵՐՄԱՆ ՆՊԱՏԱԿՈՎ ՀԱՅՏԱՐԱՐՎԱԾ ՇՄԳէՄ-ԷԱՃԱՊՁԲ-26/11 ԾԱԾԿԱԳՐՈՎ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ՇՄԳէՄ-ԷԱՃԱՊՁԲ-26/11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ԷՆՐԻԿՈ ՄԱՏՏԵԻ ԱՆՎԱՆ ՊՈԼԻԿԼԻՆԻԿԱ» ՓԲԸ-Ի ԿԱՐԻՔՆԵՐԻ ՀԱՄԱՐ` « ԴՅՈՒՐԱԿԻՐ ՀԱՄԱԿԱՐԳԻՉՆԵՐ»-Ի ՁԵՌՔԲԵՐՄԱՆ ՆՊԱՏԱԿՈՎ ՀԱՅՏԱՐԱՐՎԱԾ ՇՄԳէՄ-ԷԱՃԱՊՁԲ-26/11 ԾԱԾԿԱԳՐՈՎ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2026.04.08.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ԷՆՐԻԿՈ ՄԱՏՏԵԻ ԱՆՎԱՆ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ՇՄԳէՄ-ԷԱՃԱՊՁԲ-26/11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ՇՄԳէՄ-ԷԱՃԱՊՁԲ-26/11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«ՇՄԳէՄ-ԷԱՃԱՊՁԲ-26/11»*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«ՇՄԳէՄ-ԷԱՃԱՊՁԲ-26/11»*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ԷՆՐԻԿՈ ՄԱՏՏԵԻ ԱՆՎԱՆ ՊՈԼԻԿԼԻՆԻԿԱ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Էկրանի չափը առնվազն 15.6 - 16.0 FHD Screen-to-Body Ratio	առնվազն 88% AAR (active area ratio)միջուկների քանակը առնվազն 8 
Առավելագույն տուռբո հաճախականությունը 3.8ghz Intel®️ UHD Graphics 
Օպերատիվ Հիշուղություն առնվազն 8ԳԲ DDR5, SSD կրիչ առնվազն 256GB NVME, 
Մարտկոցը առնվազն 47wh 
SD քարտի ընթերցման հնարավորություն 
արտոնագրված  Windows 11 օպերացիոն համակարգ
Պրոցեսոր intel core i3 կամ i5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Գյումրի ,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