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ՀՀ-ԼՄՍՀ-ԷԱՃԱՊՁԲ-26/06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համայնքային կառավարչական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հ.Ստեփանավան, Սոս Սարգսյան փ/շ/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ՀԿՀ-ի կարիքների համար լուսատուների և էլեկտրական լարի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Օֆելյա Մանվելյան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/043-88-72-61/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stepanavan.gnumner2023@mail.ru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Ստեփանավանի համայնքապետարանի աշխատակազմ  համայնքային կառավարչական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ՀՀ-ԼՄՍՀ-ԷԱՃԱՊՁԲ-26/06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Ստեփանավանի համայնքապետարանի աշխատակազմ  համայնքային կառավարչական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Ստեփանավանի համայնքապետարանի աշխատակազմ  համայնքային կառավարչական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Լոռու մարզի Ստեփանավանի համայնքապետարանի աշխատակազմ ՀԿՀ-ի կարիքների համար լուսատուների և էլեկտրական լարի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Ստեփանավանի համայնքապետարանի աշխատակազմ  համայնքային կառավարչական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Լոռու մարզի Ստեփանավանի համայնքապետարանի աշխատակազմ ՀԿՀ-ի կարիքների համար լուսատուների և էլեկտրական լարի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ՀՀ-ԼՄՍՀ-ԷԱՃԱՊՁԲ-26/06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stepanavan.gnumner2023@mail.ru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Լոռու մարզի Ստեփանավանի համայնքապետարանի աշխատակազմ ՀԿՀ-ի կարիքների համար լուսատուների և էլեկտրական լարի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լարման մալուխներ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Ստեփանավանի համայնքապետարանի աշխատակազմ  համայնքային կառավարչական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ՀՀ-ԼՄՍՀ-ԷԱՃԱՊՁԲ-26/06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ՀՀ-ԼՄՍՀ-ԷԱՃԱՊՁԲ-26/06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«ՀՀ-ԼՄՍՀ-ԷԱՃԱՊՁԲ-26/06»*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«ՀՀ-ԼՄՍՀ-ԷԱՃԱՊՁԲ-26/06»*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ՍՏԵՓԱՆԱՎԱՆԻ ՀԱՄԱՅՆՔԱՊԵՏԱՐԱՆԻ ԱՇԽԱՏԱԿԱԶՄ ՀԿՀ-Ի ԿԱՐԻՔՆԵՐԻ ՀԱՄԱՐ ԼՈՒՍԱՏՈՒՆԵՐԻ ԵՎ ԷԼԵԿՏՐԱԿԱՆ ԼԱՐ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Էներգախնայող LED լուսատու
Տեսակը – LED լուսարձակ  փողոցային
Հզորությունը – 50Վտ
Վիճակը – նոր և աշխատող
Երաշխիքը – 365 օրացույցային օր
Կորպուս – դյուրալյումինե
Լուսային հոսքը – 5600Lm
Գունային ջերմաստիճանը – 6500 kelvin
Պաշտպանության աստիճանը – IP65
Շահագործման ջերմաստիճանը -    -400C + 500C
Շրջանակի գույնը – սև կամ մոխրագույն
Ամրացումը -   42-50մմ սյան վրա
Հավաքածուն – ամբողջական
Աշխատանքային ժամը – 35000ժ
   Մատակարարը պետք է ներկայացնի նաև տեղեկատվություն ապրանքների ապրանքային նշանի, արտադրողի, մոդելի, ֆիրմային անվանման վերաբերյալ:
   Ապրանքների ձեռքբերման ժամկետ է սահմանվում պայմանագրի կնքման օրվանից մինչև 2026թ.-ի մայիսի 20-ը:
    Ապրանքների համար երաշխիքային ժամկետ է սահմանվում Գնորդի կողմից ապրանքն ընդունվելու օրվան հաջորդող օրվանից հաշված 365 օրացույցային օր: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Տեսակը Սիպ 4, 2x16մմ, նոմինալ փոփոխական լարումը 1կվ, նոմինալ հոսանքի հաճախականությունը 50Հց, գունային գծանշումով և թվային մակնանշմամբ, 2024թ. ոչ ցածր արտադրության, չօգտագործված: Ապրանքը պիտի լինի օգտագործման ենթակա:
   Մատակարարը պետք է ներկայացնի նաև տեղեկատվություն ապրանքների ապրանքային նշանի, արտադրողի, մոդելի, ֆիրմային անվանման վերաբերյալ:
   Ապրանքների ձեռքբերման ժամկետ է սահմանվում պայմանագրի կնքման օրվանից մինչև 2026թ.-ի մայիսի 20-ը:
    Ապրանքների համար երաշխիքային ժամկետ է սահմանվում Գնորդի կողմից ապրանքն ընդունվելու օրվան հաջորդող օրվանից հաշված 365 օրացույցային օր: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2026թ.-ի մայիսի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3030մետր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2026թ.-ի մայիսի 20-ը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