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ՇՄԱՀԱ-ԷԱՃԱՊՁԲ-26/06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Ամասիայի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գյուղ Ամասիա 26-րդ փողոց, 19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Հարթենյան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(պատվիրատուի հեռախոսահամար)</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karinehartenyan1957@gmail.com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Ամասիայի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ՇՄԱՀԱ-ԷԱՃԱՊՁԲ-26/06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Ամասիայի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Ամասիայի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Ամասիայի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ՇՄԱՀԱ-ԷԱՃԱՊՁԲ-26/06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karinehartenyan1957@gmail.com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Ամասիայի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ՇՄԱՀԱ-ԷԱՃԱՊՁԲ-26/06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ՇՄԱՀԱ-ԷԱՃԱՊՁԲ-26/06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«ՇՄԱՀԱ-ԷԱՃԱՊՁԲ-26/06»*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ՇՄԱՀԱ-ԷԱՃԱՊՁԲ-26/06*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«ՇՄԱՀԱ-ԷԱՃԱՊՁԲ-26/06»*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ՇՄԱՀԱ-ԷԱՃԱՊՁԲ-26/06*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նախատեսված  տուրբո դիզելային շարժիչների համար: Միջազգային ստանդարտներ՝ կլասիֆիկացիա  API CI-4/SL, Volvo VDS-3, Renault VI RLD-2, MTU type 2, Mack EO-N, DTFR 15B110 համապատասխան, ինչպես նաև նախատեսված Euro-II, Euro-III, Euro-IV և Euro-V արտանետումների պահանջներին համապատասխան: Օգտագործումը՝ նախատեսված տարվա բոլոր եղանակների համար: Մածուցիկության աստիճանը՝ 20 W 50: Բյուրեղացման ջերմաստիճանը ՝ ոչ բարձր – 35°C-ից: Փաթեթավորումը՝ 200լ տարաներով, կապարակնքված արտադրողի կողմից: Բռնկման ջերմաստիճանը՝ ոչ ցածր 230° C-ից: Կինեմատիկական մածուցիկությունը՝ 100° C-ում ոչ պակաս 14.45-ից և 40° C-ում՝ ոչ պակաս 105-ից: Մածուցիկության ինդեքսը՝ ոչ պակաս 140-ից: Խտությունը 20° C-ում ՝ոչ պակաս 868-ից: Հիմնային թիվը՝  /(mg KOH/g) (միլիգրամ կալիումի հիդրօքսի մեկ գրամ յուղի համար )/՝ ոչ պակաս 10մգ KOH/գ-ից: Քիմիական բաղադրությունը՝ միներալ: Երաշխիքային ժամկետը՝ ոչ պակաս 3 տարի: Արտադրող (Mobil,Shell,LIQUI MOLI,MORRIS): Ապրանքի հանձնման ժամանակ ներկայացնել սերտիֆիկատ՝ արտադրող երկրի և կազմակերպության, ինչպես նաև որակի վերաբերյալ: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 Մատակարարումը  20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դիզել SAE 15*50 API CF- 4/SG
Յուղեր ունիվերսալ շաժիչային։
Տվյալ քսանյութերի և քսայուղերի կազմի մեջ են մտնում  նավթը և որոշ քիմիական նյութեր։
Քիմիական բաղադրությունը՝ դիզել։
Կինեմատիկ մածուցիկությունը 1000C մմ2/վ ոչ պակաս 14,5: Մատակարարումը  4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սառեցման ցածր աստիճանով նախատեսված ժամանակակից շարժիչների ներքին այրման համակարգերի հովացման համար: Պարունակում է հակակոռոզիոն և քսայուղ պարունակող հավելյանյութեր, որոնք արցունավետ և երկար ժամանակով ապահովում են գերտաքացումից, կոռոզայից:Օգտագործել -65-ից ցածր ջերմաստիճանի դեպքում: Մատարարարումը  5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բոլոր սեզոնների համար նախատեսված հիդրավլիկ յուղ  Euro luxc one,  համարժեք: Նախատեսված հիդրավլիկ սարքավորումների համակարգերում օգտագործելու համար, որոնց համար բնորոշ են ինչպես ցածր, այնպես էլ բարձր շահագործման ջերմաստիճանը: Յուղն ապահովում է շարժական սարքավորումների հիդրավլիկ համակարգերի շահագործումը ջերմաստիճանի լայն միջակայքում, պաշտպանում է պոմպերը մաշվածությունից և ունի գերազանց ֆիլտրելիություն ՝ պահպանելով ֆիլտրերը աշխատանքային վիճակում:
Արտադրող գործարանի որակի անձնագրերով և համապատասխանության սերտիֆիկատներով:  
Խտությունը 20°С կգ/մ3 ՝ 856-ից ոչ պակաս, կինեմատիկական մածուցիկությունը / 40°С/ մմ2/վրկ՝ 41.4-50.6, մածուցիկության ինդեքսը, ոչ պակաս՝ 140-ից, ինքնաբոցավառման ջերմաստիճանը ոչ ցածր՝ 165 oC,  Մատակարարումը  1 լիտրանոց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շարժիչի յուղեր , տարվա ընթացքում ապահովում են բենզինային և դիզելային շարժիչների  պաշտպանության , կիրառման ինտերվալը -30C   -ից մինչև +65C : Մատակարարումը 1 կգ-անոց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Manoil crez , միասեռ քսայուղ,    կապույտ գույն։ Փաթեթավորումը՝  1 կգ  տարաներով, կապարակնքված արտադրողի կողմից: Կաթիլընկման ջերմաստիճանը՝ ոչ ցածր 185° C-ից, աշխատանքային ջերմաստիճանի միջակայքը՝ +40-ից մինչև +120։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  մատակարարումը 1 կգ-անոց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սառեցման ցածր աստիճանով նախատեսված ժամանակակից շարժիչների ներքին այրման համակարգերի հովացման համար: Պարունակում է հակակոռոզիոն և քսայուղ պարունակող հավելյանյութեր, որոնք արցունավետ և երկար ժամանակով ապահովում են գերտաքացումից, կոռոզայից:Օգտագործել -65-ից ցածր ջերմաստիճանի դեպքում:   Մատակարարումը 1լիտր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հիդրավլիկի յուղ, նախատեսված ավտոմեքենաների հիդրավլիկ համակարգերում օգտագործելու համար աշխատանքային ջերմաստիճանը առնվազն ՝ –40 ° С – ից  + 100 ° С; Մատակաարումը 5 լիտր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