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ՄԲԿ-ԷԱՃԱՊՁԲ-26/30 ծածկագրով դեղորայքի, բժշկական պարագաների և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ՄԲԿ-ԷԱՃԱՊՁԲ-26/30 ծածկագրով դեղորայքի, բժշկական պարագաների և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ՄԲԿ-ԷԱՃԱՊՁԲ-26/30 ծածկագրով դեղորայքի, բժշկական պարագաների և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ՄԲԿ-ԷԱՃԱՊՁԲ-26/30 ծածկագրով դեղորայքի, բժշկական պարագաների և լաբորատոր նյութերի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200մկգ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0.5մգ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Ատենոլոլ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40%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50գ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Էսկարդ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Սենա 300 մգ/սենոզիդ/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պրեպարատ գեմոդեզ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թիմոլոլ+բրինզոլամիդ 6.8մգ+10մգ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ամոքացիլին + կլավուլանաթթու 250/125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սփրեյ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/բինտ/ 3,5x4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Լարինգիալ դիմակ նորածնի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շրթնկակալ /մուշտուկ/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երակի 27Գ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150*240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երես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տակաշոր 100*100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վերմակ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հղիի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
8․16 Համաձայն ՀՀ կառավարության 02․05․2013 թվականի թիվ 502-Ն որոշման հավելվածով հաստատված պատվիրատուների կողմից ձեռք բերվող դեղերի տեխնիկական բնութագրերի կազմման չափորոշիչների 3-րդ կետի 7-րդ ենթակետի պահանջների՝ դեղը գնորդին հանձնելու պահին պետք է ունենա առնվազն 365 օր պիտանիության ժամկետ։</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200մկգ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0.5մգ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(nitroglycerine)  դեղահատ ենթալեզվային 0.5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methyldopa  դեղահատ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captopril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Ատենոլոլ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Ատենոլոլ, atenolol դեղահատ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enalapril  դեղահատ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neostigmine  լուծույթ ներարկման 0,5մգ/մլ,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40%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40%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50գ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 50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40գ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(ndomethacin) քսուք 100մգ/գ, 40գ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Էսկարդ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Էսկարդ 30 մլ կաթիլներ,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Սենա 300 մգ/սենոզիդ/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Սենա 300 մգ/սենոզիդ/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պրեպարատ գեմոդեզ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Պոլիվինիլպիրոլիդոն 6%-ոց լուծույթ 250մլ կաթիլային ներարկման համար ,երկրորդային վակուում փաթեթավորում, պլաստիկե վակուումային փաթեթ՝ ՊՎՔ,: Պահպանման պայմանները՝ չոր  18 -25°C ջերմաստիճանի պայմաններում,  երեխաների համար անհասանելի վայրում: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atropine (atropine sulfate) ակնակաթիլ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դեղապատիճներ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thiopental (thiopental sodium), դեղափոշի լիոֆիլիզացված,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մոմիկներ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թիմոլոլ pilocarpine , timolol ակնակաթիլ 20մգ/մլ+5մգ/մլ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թիմոլոլ+բրինզոլամիդ 6.8մգ+10մգ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թիմոլոլ+բրինզոլամիդ 6.8մգ+10մգ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ամոքացիլին + կլավուլանաթթու 250/125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քլավուլանաթթու (կալիումի քլավուլանատ) դեղահատեր թաղանթապատ 250 մգ + 125մգ, ապակե շշիկում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cyclopentolate (cyclopentolate hydrochloride) ակնակաթիլներ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սալիցիլատ,ցետալկոնիումի քլորիդ  դոնդող, 87.1մգ/գ+0.1մգ/գ, 10գ ալյումինե պարկուճ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սփրեյ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սփրեյ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/բինտ/ 3,5x4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Ստերիլ փաթեթավորում: Չափսերը 3,5x4,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Լարինգիալ դիմակ նորածնի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Լարինգիալ դիմակ նորածնի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շրթնկակալ /մուշտուկ/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շրթնկակալ պլաստիկե /մուշտուկ/ MIR SPIROBANK II SMART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երակի 27Գ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երակի Ասեղ` 27Գ Որակի սերտիֆիկատների առկայություն /PROMED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թթվածին, գազ, թթվածնի պարունակությունը 95%-ից ոչ պակաս, 40լ. Փորձաքննություն անցած բալոններով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"Հավաքածուն իր մեջ ներառում է 1 հատ սավան 150*220 սմ, 1 հատ բարձի երես 50*70 սմ (առանց շղթա, բարձը գրկող մասը ոչ պակաս քան 20 սմ), 1 հատ ծրար 150*210 սմ (առանց շղթակողքի 210 սմ երկարության վրա անցք 70 սմ)
Կտորի բաղադրությունը 100 % բամբակ, խտությունը 140 գրամ 1 մ2: Կտորը պետք է լինի դիմացքուն բարձր ջերմաստիճաններին և քիմյական նյութերով մշակմանը, չպետք է գունաթափվի և քորկոլոտվի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150*240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65 % վիսկոզա, 35 % պոլիէսթեր, խտությունը 185 գրամ 1 մ2: Կտորը պետք է լինի դիմացքուն բարձր ջերմաստիճաններին և քիմյական նյութերով մշակմանը, չպետք է գունաթափվի և քորկոլոտվի,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երես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100 % բամբակ, հաստությքունը 160 գրամ 1 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Լցանյութը ճերմակ սինտիպոն 800 գրամ, բարձի երեսի կտորի բաղադրությունը 65 % բամբակ, 35 % պոլիէսթեր, եզրերը կարված բարձի կանթով: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մահճակալի համա
նախատեսված սպունգե ներքնակ։
Ներքնակի չափսերը՝ 200×90×15սմ
(Ե×Լ×Բ): Ներքնակը բաղկացած է
սպունգից և անջրաթափանց
ներքնակի երեսից: Սպունգի
խտությունը 28կգ/մ³: Ներքնակի
երեսի կտորը անջրաթափանց
շեղանկյուն գործվածքով, հիդրոֆոբ
բազմաշերտ ծածկույթով: Կտորի բաղադրությունը 65 % բամբակ, 35 % պոլիէսթեր, Լցանյութը սինտիպոնի մանրաթել, ընդհանուր քաշը 5կգ Կտորի
խտությունը 120գր/1մ²: Կտորը մուգ
կապույտ գույնի: Ներքնակի երեսին
90սմ լայնության հատվածով
ամրացված 5 համարի ամուր
կայծակ շղթա, որպեսզի
հեշտությամբ անցկացվի սպունգի
վրա: Չափսերի շեղումը (± 1սմ):
Կտորի օրինակը նախապես
համապատասխանեցնել
պատվիրատուի հետ: Գնման
առարկան (ապրանքը) նոր է,
չօգտագործված, անթերի
տեխնիկական վիճակում և
համապատասխանի տեխնիկական
բնութագրի պայմաններին:
Երաշխիքային ժամկետը՝ 1 տարի։ Կտորի բաղադրությունը 65 % բամբակ, 35 % պոլիէսթեր, Լցանյութը սինտիպոնի մանրաթել, ընդհանուր քաշը 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100 % պոլիէսթեռ, հաստությքունը 240 գրամ 1 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տակաշոր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65 % վիսկոզա, 35 % պոլիէսթեր, խտությունը 185 գրամ 1 մ2: Կտորը պետք է լինի դիմացքուն բարձր ջերմաստիճաններին և քիմյական նյութերով մշակմանը, չպետք է գունաթափվի և քորկոլոտվի,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խալաթի չափերը՝ բոյ 135 սմ, լայնություն 140 սմ, թև 80 սմ, մանժետ 10 սմ, մանժետը պետք է լինի սպիտակ ամուր ռետինե կտորից, խալաթը կապվում է ետևի մասից 3 զույգ կապիչներով, յուրաքանչյուրը 15 սմ երկարությամբ: Կտորի բաղադրությունը 65 % վիսկոզա, 35 % պոլիէսթեր, խտությունը 185 գրամ 1 մ2: Կտորը պետք է լինի դիմացքուն բարձր ջերմաստիճաններին և քիմյական նյութերով մշակմանը, չպետք է գունաթափվի և քորկոլոտվի,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վերմակ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 բաղադրությունը 65 % բամբակ, 35 % պոլիէսթեր, հաստությքունը 120 գրամ 1 մ2
Լցանյութը բամբուկի մանրաթելի համասեռ զանգված 2-3 սմ հաստությամբ, կարերը լինեն խիտ 15 սմ իրարից հեռավորության վրա: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հղիի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հղիի համար, չափերը՝ բոյ 135 սմ, լայնություն 140 սմ, թև 80 սմ, մանժետ 10 սմ, մանժետը պետք է լինի սպիտակ ամուր ռետինե կտորից, շապիկը  կապվում է ետևի մասից 3 զույգ կապիչներով, յուրաքանչյուրը 15 սմ երկարությամբ: Կտորի բաղադրությունը 65 % վիսկոզա, 35 % պոլիէսթեր, խտությունը 185 գրամ 1 մ2: Կտորը պետք է լինի դիմացքուն բարձր ջերմաստիճաններին և քիմյական նյութերով մշակմանը, չպետք է գունաթափվի և քորկոլոտվի, գույնը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