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ծառերի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ծառերի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ծառերի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ծառերի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հասակը 250 սմ և ավելի ,փակ արմատային համակարգով,սաղարթախիտ հավասարաչափ զարգացած գեղեցիկ ձևավոևված 1 գագաթ ։Ապրանքի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իլենի հասակը 50 սմ և ավելի ապրանքի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Պայմաանագիրն ուժի մեջ մտնելու օրվանից հաշված մինչև 2026 թ մայիսի 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Պայմաանագիրն ուժի մեջ մտնելու օրվանից հաշված մինչև 2026 թ մայիսի 8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