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ՀԱՄԱՐԱԿԱԼՄԱՆ և ՀԱՇՎԱՌՄԱՆ ԾՐԱԳՐԻ ՇՐՋԱՆԱԿՆԵՐՈՒՄ ՄԱՆՐ ԵՂՋԵՐԱՎՈՐ ԿԵՆԴԱՆԻՆԵՐԻ ԱԿԱՆՋԱՊԻՏԱԿՆԵՐԻ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ՀՀ-ԷՆ-ԷԱՃԱՊՁԲ-26/9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ՀՀ-ԷՆ-ԷԱՃԱՊՁԲ-26/9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«ՀՀ-ԷՆ-ԷԱՃԱՊՁԲ-26/9»*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ՀՀ-ԷՆ-ԷԱՃԱՊՁԲ-26/9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«ՀՀ-ԷՆ-ԷԱՃԱՊՁԲ-26/9»*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ՀՀ-ԷՆ-ԷԱՃԱՊՁԲ-26/9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ԷԿՈՆՈՄԻԿԱՅԻ ՆԱԽԱՐԱՐՈՒԹՅԱՆ  ԿԱՐԻՔՆԵՐԻ ՀԱՄԱՐ «ԳՅՈՒՂԱՏՆՏԵՍԱԿԱՆ ԿԵՆԴԱՆԻՆԵՐԻ ՀԱՄԱՐԱԿԱԼՄԱՆ ԵՎ ՀԱՇՎԱՌՄԱՆ ԾՐԱԳՐԻ ՇՐՋԱՆԱԿՆԵՐՈՒՄ ՄԱՆՐ ԵՂՋԵՐԱՎՈՐ ԿԵՆԴԱՆԻՆԵՐԻ ԱԿԱՆՋԱՊԻՏԱԿՆԵՐԻ ՁԵՌՔԲԵՐՄԱՆ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ականջապիտակը կարող է լինել ուղղանկյուն կամ քառակուսի, որի «իգական» և «արական» կցամասի երկարությունը՝ 30 մմ-ից մինչև 50 մմ, լայնությունը՝ 30 մմ-ից մինչև 45 մմ,
2) «իգական» կցամասը պետք է մակնշված լինի 2 տողով՝ վերևից 1-ին տողի բարձրությունն առնվազն 5 մմ, 2-րդ տողի բարձրությունը՝  առնվազն 7 մմ, և յուրաքանչյուր թվի տառի լայնությունը՝ առնվազն 3 մմ, միջթվային հեռավորությունն՝ առնվազն 1 մմ,
3 յուրաքանչյուր «իգական» կցամասի 1-ին տողի աջ կամ ձախ մասում պետք է լինի արագ արձագանքման QR կոդ,
4 յուրաքանչյուր ականջապիտակի QR կոդը պետք է իր մեջ պարունակի՝ https://anipas.am/t/xxxxxxxxx հղումը, որտեղ xxxxxxxxx այդ ականջապիտակի նույնականացման համարն է,
5 «արական» կցամասը պետք է մակնշված լինի 3 տողով՝ վերևից 1-ինի բարձրությունն առնվազն 4 մմ, 2-րդ տողի բարձրությունն՝ առնվազն 6 մմ, 3-րդ տողում պետք է գրված լինի «Republic of Armenia» բառերը, իսկ բարձրությունն՝ առնվազն 3 մմ և յուրաքանչյուր թվի տառի լայնությունն՝ առնվազն 3 մմ, միջթվային հեռավորությունն՝ առնվազն 1 մմ,
6 ականջապիտակի գույնը՝ դեղին,
7 ջերմակայունությունը՝ 55⁰ C-ից մինչև +55⁰  C,
8 ականջապիտակները պետք է ունենան առաջնային և երկրորդային փաթեթավորում, համապատասխանաբար մինչև 200 զույգ և մինչև 2000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ջերմակայունության պարամետրերը։
2. Արտադրանքին ներկայացվող պահանջները.
Լազերային եղանակով երկկողմանի տպագրված (մակնշված) մեկանգամյա օգտագործման համար նախատեսված մանր եղջերավոր կենդանու ականջապիտակները պետք է՝
1)	ճկուն լինեն՝ պատրաստված ջերմապլաստիկ պոլիուրեթանային պլաստիկ նյութից (կամ կարող են պարունակել քայքայում չառաջացնող մետաղական ներդիրներ կամ ծայրակալներ),
2)	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	ականջապիտակի նոււյնականացման համարները պետք է դասավորված լինեն առավելագույնը 2 շարքով,
4)	վերստուգիչ համարը կարող է լինել մինչև 25%-ով ավելի փոքր չափսի,
5)	վերստուգիչ համարի գեներացման բանաձևը գնորդը կտրամադրի մատակարարին՝ մրցույթի հաղթող ճանաչվելուց հետո,
6)	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տպագրված լինեն սև գույնով, լինեն չջնջվող՝ առնվազն 2 մմ լայնությամբ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առակայության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1)	Ականջապիտակների մեկ հատը դիտարկում է մեկ զույգ, ընդհանուր քանակը՝ 1104874 զույգ, (552437 գլուխ կենդանու համար),
2)	4-րդ կետի 3-րդ ենթակետի դեպքում՝ վերականգնված ականջապիտակները չեն հաշվարկվի պատվիրված ականջապիտակների ընդհանուր թվաքանակի մեջ,
3)	4-րդ կետի 3-րդ ենթակետի պահանջը գործում է պայմանագրի կատարման փուլում,
4)	Մատակարարվող ականջապիտակներից 100 000 զույգը (հատը) պետք է լինի առանց համարի,
5)	Մատակարարը պարտավոր է ապրանքը տեղափոխել մատակարարման վայր և բեռնաթափել պահեստում։
6)	Մրցույթի արդյունքում հաղթող ճանաչված մասնակցին կտրամադրվեն ականջապիտակների հերթական համարները։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50-րդ օրը 500 000 հատ  (500 000 զույգ`  250 000 գլուխ կենդանու համար)։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