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0280-Ա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 համայնքի կարիքների համար արծաթափայլ եղևնու և տույայի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0280-Ա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 համայնքի կարիքների համար արծաթափայլ եղևնու և տույայի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 համայնքի կարիքների համար արծաթափայլ եղևնու և տույայի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 համայնքի կարիքների համար արծաթափայլ եղևնու և տույայի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ՍՄՍՀ-ԷԱՃԱՊՁԲ-26/10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ՍՄՍՀ-ԷԱՃԱՊՁԲ-26/10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80 սմ-ից 100սմ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տույա-120 սմ-ից 150սմ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հատկացվելուց և համապատասխան համաձայնագիրը կնքելու օրվանից հաշված՝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հատկացվելուց և համապատասխան համաձայնագիրը կնքելու օրվանից հաշված՝ 20 (քսան)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