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ՀՀԱՆՇՕԾ-ԷԱՃԱՊՁԲ-2026/27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ՀՀԱՆՇՕԾ-ԷԱՃԱՊՁԲ-2026/27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ՀՀԱՆՇՕԾ-ԷԱՃԱՊՁԲ-2026/27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կարքիների համար դեղորայքի և բժշկական նշանակության ապրանքների ձեռբերման նպատակով հայտարարված  ՀՀԱՆՇՕԾ-ԷԱՃԱՊՁԲ-2026/27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Գոֆրեաձև խողովակ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ՀՀԱՆՇՕԾ-ԷԱՃԱՊՁԲ-2026/27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ՀՀԱՆՇՕԾ-ԷԱՃԱՊՁԲ-2026/27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իսկ տուժանքի ձևով ներկայացված որակավորման և
պայմանագրի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լուծույթ ներարկման 300մգ/մլ;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(քլորպիրամինի  հիդրոքլորիդ) լուծույթ ն/ե և մ/մ ներարկման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սպիրտային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սպիրտային լուծույթ 30մլ,արտաքին կիրառման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0.025% 1մլ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սպիտակ, նախատեսված բժշկական նպատակների համար:  Մեկ տուփում պարունակող բամբակի ծավալը  100գր: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դիմակ պարկով,Թթվածնային դիմակները ստերիլ են և նախատեսված են մեկ հիվանդի կողմից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մ/օ,պլաստպամսե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հավաքածու-Ստանդարտ 2,5V վակումային լամպ,    թեթև Էրգոնոմիկ, վինիլային բռնակ փայլը նվազեցնելու համա  Չժանգոտվող պողպատից կոնտակտները երաշխավորում են երկար աշխատանքային կյանք: Հեշտ ստերիլիզացում ETO կամ գոլորշով:   Mc Intosh  Miller շեղբերի ամբողջական տեսականի,առանց լատեքսի:                          ISO 7376 կցամասերը թույլ են տալիս օգտագործել առկա բռնակներով սայրեր:                    Հավաքածուն փաթեթավորված է հակահարվածային պատյանում:                                         2,5V բռնակները աշխատում են ինչպես ալկալային,այնպես էլ վերալիցքավորվող մարտկոցներում: Լավ լույսի փոխանցում 3500 LUX 2,5V բռնակներով: Կարելի է ավտոկլավ մինչև 134 աստիճան 5 րոպե մոտ 2000 անգամ:  Ոչ մագնիսկան շեղբեր:  Նվազագույնը 1 տարի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Որպես ազդող նյութեր՝ միջոցն իրկազմում պետք է պարունակի  N,N- բիս- (3-ամինոպրոպիլ) դոդեցիլամին՝ ոչ պակաս  0,15%, ալկիլդիմեթիլբենզիլամոնիումի քլորիդ  ոչ պակաս  0,2%, պոլիհեքսամեթիլենգուանիդինի հիդրոքլորիդ ոչ պակաս   0,2%, ինչպես նաև մաշկը խոնավացնող ևխնամող բաղադրիչներ, ֆունկցիոնալ հավելումներ, ապաիոնիզացված ջուր:  Չպարունակի սպիրտ:  Ախտահանիչ նյութն օժտված է հակամանրէայինակտիվությամբ գրամդրական և գրամբացասականմանրէների (ներառյալ՝ տուբերկուլյոզիմիկոբակտերիաները), վիրուսների (ներառյալարտաընդերային հեպատիտները, ՄԻԱՎ-վարակը, պոլիոմիելիտը, A գրիպի H5N1,  H1N1տեսակները), սնկերի (այդ թվում` կանդիդա և դերմատոֆիտիա) նկատմամբ և այլ մանրէների նկատմամբ:Հակաբակտերիալ ազդեցությունը` մինչև 3 րոպե,     Հակավիրուսային ազդեցությունը` մինչև 5րոպե, Հակատուբերկուլյոզային ազդեցությունը` մինչև 15րոպե։    Փաթեթավուրումը - 750 միլիլիտր ցողացրիչանվտանգության փականով: Ախտահանիչ նյութի pH-5,0-7,0։   Նախատեսված է հիվանդանոցային ևարտահիվանդանոցային  բժշկական օգնություն ևսպասարկում իրականացնողկազմակերպություններում (մանկաբարձականստացիոնարներում, այդ թվում` նեոնատոլոգիայիբաժանմունքներում, ատամնաբուժականկաբինետներում, տարբեր լաբորատորիաներում(կլինիկական, մանրէաբանական և այլ), շտապօգնության  կայաններում և այլն), բոլոր տեսակի սանիտարական տրանսպորտներում, այդ թվում շտապօգնության մեքենաներում, արտակարգ իրավիճակների և տարերային աղետների գոտում՝ փոքր մակերես ունեցող առարկաների, սանիտարատեխնիկական սարքավորումների, բժշկական սարքավորումների (այդ թվում` կուվեզներ) ևայլ  մակերեսների ախտահանման և  մաքրման համար։Նյութը նախատեսված լինի նաև, որպես մաշկային հականեխիչ, պացիենտների ներարկային դաշտի մաշկի մշակման համար, ձեռքերի և մաշկի կանխարգելիչ մշակման համար՝ գրիպի վիրուսի օջախում և այլն։ Վտանգավորության աստիճանը- 4-րդ, 5-րդ դաս:   Ունենա որակի հավաստագիր, ՀՀ ԱՆկսղմից հաստատված օգտագործման հրահանգ, որը ներկայացնել գնման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մ/օ, տուփում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սավան մ/օ, կտորը՝ ֆլիզիլին։ խտությունը՝ 40գրամ։ գույնը՝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Գոֆրեաձև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Գոֆրեաձև խողովակ նախատեսված արհեստական շնչառության սարքին միանալու համար։ չափը՝ 1.5-2.10 մ, ունենա եռուղի, հակաբակտերիալ ֆիլտր, Լինի ստերիլ։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Ավան, Վահան Տերյան 1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