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НУАСА-ЭАЧАПДЗБ-26/07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НУАСА-ЭАЧАПДЗБ-26/07</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НУАСА-ЭАЧАПДЗБ-26/07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"НУАСА-ЭАЧАПДЗБ-26/07"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НУАСА-ЭАЧАПДЗБ-26/07*.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"НУАСА-ЭАЧАПДЗБ-26/07"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НУАСА-ЭАЧАПДЗБ-26/07*.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НУАСА-ЭАЧАПДЗБ-26/07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09132200/2	Бензин, регулярный	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бензола Не более 1 %, плотность при 15 °С от 720 до 775 кг/м3, содержание серы не более 10 мг/кг, массовая доля кислорода не более 2,7 %, объем части окислителей, не более: метанол-3%,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Правительству РА 2004г. утвержден решением N 1592 от 11 ноября «Технический регламент топлива для двигателей внутреннего сгорания». доставка купонами.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09132200/2	Бензин, регулярный	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бензола Не более 1 %, плотность при 15 °С от 720 до 775 кг/м3, содержание серы не более 10 мг/кг, массовая доля кислорода не более 2,7 %, объем части окислителей, не более: метанол-3%,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Правительству РА 2004г. утвержден решением N 1592 от 11 ноября «Технический регламент топлива для двигателей внутреннего сгорания». доставка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апрель, в течение 20 календарных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год.май, 1 рабочий день после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год.июнь,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июль,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август,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сентябрь, 1 рабочий день с момента получения заказа. в течение дня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ЕреЕреван, ул Теряна 105ван,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апрель, в течение 20 календарных дней после вступления договора в силу.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год.май, 1 рабочий день после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год.июнь,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июль,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август, 1 рабочий день с момента получения заказа. в течение дня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год. сентябрь, 1 рабочий день с момента получения заказа. в течение дня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