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ԻՀԱԿ-ԷԱՃԱՊՁԲ-2026/50</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ԱՆ ԻՆՖԵԿՑԻՈՆ ՀԻՎԱՆԴՈՒԹՅՈՒՆՆԵՐԻ ԱԶԳԱՅԻՆ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Երևան, Նորք Մարաշ. Արմենակյան 153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и приглашение о приобретения  медицинского назначения изделий назначения под кодом IHAK-EACHAPDzB-2026/50  для нужд  Национальный центр инфекционных заболеваний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Փառանձեմ Խաչատրյան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parandzem.khachatryan@mail.ru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055290028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ԱՆ ԻՆՖԵԿՑԻՈՆ ՀԻՎԱՆԴՈՒԹՅՈՒՆՆԵՐԻ ԱԶԳԱՅԻՆ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ԻՀԱԿ-ԷԱՃԱՊՁԲ-2026/50</w:t>
      </w:r>
      <w:r w:rsidRPr="00E4651F">
        <w:rPr>
          <w:rFonts w:asciiTheme="minorHAnsi" w:hAnsiTheme="minorHAnsi" w:cstheme="minorHAnsi"/>
          <w:i/>
        </w:rPr>
        <w:br/>
      </w:r>
      <w:r w:rsidR="00A419E4" w:rsidRPr="00E4651F">
        <w:rPr>
          <w:rFonts w:asciiTheme="minorHAnsi" w:hAnsiTheme="minorHAnsi" w:cstheme="minorHAnsi"/>
          <w:szCs w:val="20"/>
          <w:lang w:val="af-ZA"/>
        </w:rPr>
        <w:t>2026.04.02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ԱՆ ԻՆՖԵԿՑԻՈՆ ՀԻՎԱՆԴՈՒԹՅՈՒՆՆԵՐԻ ԱԶԳԱՅԻՆ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ԱՆ ԻՆՖԵԿՑԻՈՆ ՀԻՎԱՆԴՈՒԹՅՈՒՆՆԵՐԻ ԱԶԳԱՅԻՆ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и приглашение о приобретения  медицинского назначения изделий назначения под кодом IHAK-EACHAPDzB-2026/50  для нужд  Национальный центр инфекционных заболеваний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и приглашение о приобретения  медицинского назначения изделий назначения под кодом IHAK-EACHAPDzB-2026/50  для нужд  Национальный центр инфекционных заболеваний  ЗАО</w:t>
      </w:r>
      <w:r w:rsidR="00812F10" w:rsidRPr="00E4651F">
        <w:rPr>
          <w:rFonts w:cstheme="minorHAnsi"/>
          <w:b/>
          <w:lang w:val="ru-RU"/>
        </w:rPr>
        <w:t xml:space="preserve">ДЛЯ НУЖД </w:t>
      </w:r>
      <w:r w:rsidR="0039665E" w:rsidRPr="0039665E">
        <w:rPr>
          <w:rFonts w:cstheme="minorHAnsi"/>
          <w:b/>
          <w:u w:val="single"/>
          <w:lang w:val="af-ZA"/>
        </w:rPr>
        <w:t>ՀՀ ԱՆ ԻՆՖԵԿՑԻՈՆ ՀԻՎԱՆԴՈՒԹՅՈՒՆՆԵՐԻ ԱԶԳԱՅԻՆ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ԻՀԱԿ-ԷԱՃԱՊՁԲ-2026/50</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parandzem.khachatryan@mail.ru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и приглашение о приобретения  медицинского назначения изделий назначения под кодом IHAK-EACHAPDzB-2026/50  для нужд  Национальный центр инфекционных заболеваний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և անհետաձգելի բժշկական օգնության սայլակ Crash cart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սարք համալրված սպիրոմետրայով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ռիթմի դինամիկ հսկողության հոլտեր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ԻՀԱԿ-ԷԱՃԱՊՁԲ-2026/50</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ԱՆ ԻՆՖԵԿՑԻՈՆ ՀԻՎԱՆԴՈՒԹՅՈՒՆՆԵՐԻ ԱԶԳԱՅԻՆ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ԻՀԱԿ-ԷԱՃԱՊՁԲ-2026/50</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ԻՀԱԿ-ԷԱՃԱՊՁԲ-2026/50</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"ԻՀԱԿ-ԷԱՃԱՊՁԲ-2026/50"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"ԻՀԱԿ-ԷԱՃԱՊՁԲ-2026/50"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ԱՆ ԻՆՖԵԿՑԻՈՆ ՀԻՎԱՆԴՈՒԹՅՈՒՆՆԵՐԻ ԱԶԳԱՅԻՆ ԿԵՆՏՐՈՆ ՓԲԸ*(далее — Заказчик) процедуре закупок под кодом ԻՀԱԿ-ԷԱՃԱՊՁԲ-2026/50*.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ԻՀԱԿ-ԷԱՃԱՊՁԲ-2026/50</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Արտակարգ և անհետաձգելի բժշկական օգնության սայլակ Crash cart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Էլեկտրասրտագրության սարք համալրված սպիրոմետրայով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Սրտի ռիթմի դինամիկ հսկողության հոլտեր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Ачарян 2, Бабаджанян 21, Котайкская область, г. Абовян, шоссе Арзни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Поставки товаров будут осуществляться в случае, если будут предусмотрены соответствующие финансовые средства, в течение 30 календарных дней после вступления в силу Соглашения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