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դռների և պատուհանների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դռների և պատուհանների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դռների և պատուհանների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դռների և պատուհանների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ՏՄՆՀՀ-ԷԱՃԱՊՁԲ26/08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ՏՄՆՀՀ-ԷԱՃԱՊՁԲ26/08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__</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Պրոֆիլների կտրատումը և մշակումը պետք է իրականացվի եվրոպական արտադրության, ավտոմատ կառավարման թվածրագրային հաստոցների միջոցով: 2. Անկյունային զոդումը պետք է իրականացվի եվրոպական արտադրության հաստոցով: 3. Աքսեսուարները (ծխնի, բռնակ, փական և այլն) պետք է լինեն եվրոպական արտադրության կամ համարժեք: 4. Ապակեփաթեթը պետք է լինի 4+4, 20մմ հաստությամբ:Ապակիները պետք է լինեն ֆլոտ ապակի, բարձր մաքրության աստիճանի, եվրոպական արտադրության կամ համարժեք 5. PVC պրոֆիլները պետք է լինեն 3 խցիկանի, 60մմ մոնտաժային հաստությամբ, ամրացված մետաղական 1-1.2 մմ ցինկապատ պրոֆիլներով, հայկական արտադրության կամ համարժեք :Պրոֆիլի գույնը լինի շագանակագույն(золтой дуб):Հարցերի դեպքում կապ հաստատել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Ծածկույթը` PVC, քերծվածքակայուն, խոնավադիմացկուն, ձայնա և ջերմամեկուսիչ: Կոմպլեկտը ներառում է դուռը, շրջանակը (каробка), շրջանակակալը (наличник) միայն մեկ կողմից,բռնակ,կողպեք և ծխնիներ: Քանակը՝9 հատ:  Չափերը 6հատ մոտովրապես 85x205, 2հատ 90x205,1հատ65x205:Գույնը և չափերը համաձայնեցնել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