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1-21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стульев для зала ожидания ЗАО «Варденис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ՎԲԿ-ԷԱՃԱՊՁԲ-26/21</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1-21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стульев для зала ожидания ЗАО «Варденис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стульев для зала ожидания ЗАО «Варденис МЦ»</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стульев для зала ожидания ЗАО «Варденис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стуля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стуля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течение 20 календарных дней с даты вступления в силу соглашения, которое будет подписано сторонами в 2026 году, при условии предоставления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