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ԳՄՍՀ-ԷԱՃԱՊՁԲ-2026/3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Սևանի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Սևան</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Սևանի համայնքապետարանի կարիքների համար գրասենյակային թղթի ձեռքբերման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Արտակ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091169016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sevan.gegharkunik@mta.gov.am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Սևանի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ԳՄՍՀ-ԷԱՃԱՊՁԲ-2026/3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Սևանի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Սևանի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Սևանի համայնքապետարանի կարիքների համար գրասենյակային թղթի ձեռքբերման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Սևանի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Սևանի համայնքապետարանի կարիքների համար գրասենյակային թղթի ձեռքբերման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ԳՄՍՀ-ԷԱՃԱՊՁԲ-2026/3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sevan.gegharkunik@mta.gov.am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Սևանի համայնքապետարանի կարիքների համար գրասենյակային թղթի ձեռքբերման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Սևանի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ԳՄՍՀ-ԷԱՃԱՊՁԲ-2026/3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ԳՄՍՀ-ԷԱՃԱՊՁԲ-2026/3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«ԳՄՍՀ-ԷԱՃԱՊՁԲ-2026/3»*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Սևանի քաղաքապետարան*  (այսուհետ` Պատվիրատու) կողմից կազմակերպված` ԳՄՍՀ-ԷԱՃԱՊՁԲ-2026/3*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Սևանի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- 08624761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- 900165101123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«ԳՄՍՀ-ԷԱՃԱՊՁԲ-2026/3»*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Սևանի քաղաքապետարան*  (այսուհետ` Պատվիրատու) կողմից կազմակերպված` ԳՄՍՀ-ԷԱՃԱՊՁԲ-2026/3*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Սևանի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- 08624761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- 900165101123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7</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չկավճած թուղթ, օգտագործվում է տպագրման համար, թելիկներ չպարունակող, մեխ. եղանակով ստացված, 80 գ/մ2 , (210X297) մմ., սպիտակությունը ոչ պակաս 95%, տուփերով, յուրաքանչյուրում 500 թերթ: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Համաձայն Պատվիրատուի կողմից նախապես ներկայացվելիք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