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ԲԿԳԿ-ԷԱՃԱՊՁԲ-26/26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ԲԿԳԿ-ԷԱՃԱՊՁԲ-26/26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ԲԿԳԿ-ԷԱՃԱՊՁԲ-26/26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ԲԿԳԿ-ԷԱՃԱՊՁԲ-26/26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ԲԿԳԿ-ԷԱՃԱՊՁԲ-26/26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ԲԿԳԿ-ԷԱՃԱՊՁԲ-26/26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ԲԿԳԿ-ԷԱՃԱՊՁԲ-26/26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Ձեռնոցակիր արկղ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Ճշգրիտ անալիտիկ կշեռք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376.96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2026.04.20.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ԲԿԳԿ-ԷԱՃԱՊՁԲ-26/26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ԲԿԳԿ-ԷԱՃԱՊՁԲ-26/26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«ԲԿԳԿ-ԷԱՃԱՊՁԲ-26/26»*  ծածկագրով</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ԲԱՐՁՐԱԳՈՒՅՆ ԿՐԹՈՒԹՅԱՆ ԵՎ ԳԻՏՈՒԹՅԱՆ ԿՈՄԻՏԵԻ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Ձեռնոցակիր արկղ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Խցիկը
1.1. Չափսերը՝ ≥1800մմ (երկարություն) × ≥900մմ (բարձրություն) × ≥750մմ (լայնություն)։
1.2. Նյութը՝ ամբողջությամբ չժանգոտվող պողպատ (Տիպ 304), հաստություն՝ ≥3մմ։
1.3. HEPA զտիչ՝ H13 դասից ոչ ցածր, ըստ EN1822 կամ IEST ստանդարտների,  ≥99.95% արդյունավետությամբ ։
1.4. Բուտիլային ռետինե ձեռնոցներ, հաստությունը՝ 0.4±5% մմ, ձեռնոցի անցքի տրամագիծը՝ 8±5% դյույմ, անոդացված ալյումինից դիմակայուն բացվածք՝ Ø220±5% մմ։
1.5. Դիտման պատուհան՝ թեքված ձևով, ≥8 մմ հաստությամբ անվտանգ ամրապակյա ապակի, քերծակայուն, քիմիական նյութերին դիմացկուն, լավ լուսաթափանցմամբ։ Օգտագործվում է OMEGA թափանցիկ օղակ՝ 3/8±5% դյույմ հաստությամբ։
1.6. Կարող է պահել դրական կամ բացասական ճնշում՝ -10 մբար–ից +10 մբար։
1.7. Լուսավորություն՝ հակառեֆլեկտիվ, խնայող լամպեր։
1.8. Ներսում երկշերտ դարակներ։
1.9. Բազմաբևեռ հոսանքի վահանակ՝ սնուցում 220V, 50Hz
1.10. Կարող է համալրվել 5 հատ KF-40 ստանդարտ միացմամբ։
1.11. Հերմետիկության կորուստ՝ ≤0.001 ծավ․%/ժամում։
1.12. Պողպատե հենակ՝ շարժական անիվներով, ընդհանուր բարձրություն՝ ≥950մմ։
1.13. Բացվող դիմապակի (Front Opening Window)
Դիմապակին պետք է լինի բացվող և ապահովի՝ հերմետիկ փակման հնարավորություն, բացման անկյունը՝ ոչ պակաս, քան 45°–60°, հերմետիկացման արտահոսքը՝ ≤ 0.001 ծավ.%/ժամ, հերմետիկացումը ապահովվի քիմիական նյութերին դիմացկուն սիլիկոնային կամ ֆտորային էլաստոմերային միջադիրներով։
2. Տրանսֆեր խցիկը
2.1. Մեծ և փոքր փոխանցման խցիկներ՝ աջ կողմում։
2.1.1. Գլանաձև կառուցվածք՝ չժանգոտվող պողպատից (304), բռնակային կողպեքով։
2.1.2. Մեծ խցիկ՝ Ø ≥360 մմ, երկարություն՝ ≥600 մմ, փայլեցված սահող սկուտեղով; փոքր խցիկ՝ Ø ≥150 մմ, երկարություն՝ ≥300 մմ, ձեռքով կառավարվող փական։
2.1.3. Սկուտեղ՝ շարժական, դուրսքաշվող։
2.1.4. Տրանսֆեր խցիկի հասանելի վակում՝ ≤1 mbar, վակումի ցուցադրությամբ։
3. Կառավարման համակարգ
3.1. Կառավարման, մոնիթորինգի և ավտոմատ կառավարման համակարգ
Համակարգը պետք է լինի PLC-ով կառավարվող, հպազգայուն էկրանով (touchscreen HMI), ապահովի սարքավորման լիարժեք ավտոմատ կառավարում, մոնիթորինգ և պարամետրերի կարգավորում։ Համակարգը պետք է ունենա հետևյալ ֆունկցիոնալ հնարավորությունները․ ինքնավերլուծման (self-diagnostics) ֆունկցիա՝ սխալների հայտնաբերման և ցուցադրման հնարավորությամբ; հոսանքի անջատումից հետո ավտոմատ վերագործարկման (auto-restart) ֆունկցիա՝ նախապես սահմանված պարամետրերի պահպանմամբ, աշխատանքային խցիկի ճնշման ավտոմատ վերահսկման և կարգավորման համակարգ, պարամետրերի ցուցադրում, ազդանշանների (alarm) կառավարում և օպերատորի միջամտության հնարավորություն հպազգայուն էկրանի միջոցով։ Կառավարման համակարգը պետք է հիմնված լինի SIEMENS PLC և հպազգայուն HMI վրա կամ համարժեք, օրինակ՝ • Allen-Bradley (Rockwell Automation), ԱՄՆ, PLC՝ CompactLogix կամ ControlLogix, HMI՝ PanelView Plus touchscreen; • Schneider Electric, Ֆրանսիա, PLC՝ Modicon M580, Modicon M340 կամ Modicon M241, HMI՝ Magelis touchscreen կամ Harmony touchscreen; • Mitsubishi Electric, Ճապոնիա PLC՝ MELSEC iQ-F կամ MELSEC Q series, HMI՝ GOT2000 touchscreen։
3.2. Ճնշման վերահսկում՝ կարգավորվող սահմանը՝ ±12.5 մբար (արկղի ներսում՝ -1-ից +3 մբար)։ 12 մբար-ից բարձր անվտանգության փական բացվում է ինքնաբերաբար։
3.3. Կոճակ՝ ճնշման հարմար կառավարում։
4. Շրջանառության և մաքրման համակարգ
4.1. Ջրի և թթվածնի վերջնական մաքրության մակարդակ՝ O₂ ≤1 ppm, H₂O ≤1 ppm (դատարկ խցիկում, 20-25°C պայմաններում)։
4.2. Վերականգնում՝ ամբողջովին ավտոմատ, «2.5 ժամ օդափոխում՝ առանց օպերատորի։
4.3. Աշխատանքային գազը՝ He, N₂ կամ Ar։
4.4. Շրջանառման պոմպ՝ 0-100 մ³/h, փոփոխական արագությամբ։
4.5. Թթվածնի հեռացման նյութ՝ BASF (Գերմանիա) արտադրության կամ համարժեք, քանակը՝ ոչ պակաս, քան 5 կգ, կլանման հզորությունը՝ ≥63 լիտր, որպես համարժեք ընդունելի են Johnson Matthey (Մեծ Բրիտանիա), Clariant / Süd-Chemie (Գերմանիա), Strem Chemicals (ԱՄՆ)։ Ջրի կլանող նյութ (molecular sieve)՝ UOP (ԱՄՆ) արտադրության կամ համարժեք, քանակը՝ ոչ պակաս, քան 5 կգ, հեռացման հզորությունը ≥2.2 կգ, որպես համարժեք ընդունելի են Zeochem (Շվեյցարիա), W.R. Grace (ԱՄՆ), Arkema (Ֆրանսիա), KNT Group (Գերմանիա)։ 
4.6. Մաքրման փական. լիովին ավտոմատ էլեկտրա-պնևմատիկ փական:
4.7. Ֆիլտր. բարձր արդյունավետությամբ ֆիլտր՝ 0.3 ±10% միկրոն ծակոտիների չափի ֆիլտրով, որը համապատասխանում է HEPA ստանդարտներին:
4.8. Վերականգնում. Այն օգտագործվում է մաքրման համակարգը վերօգտագործելու համար՝ այն ակտիվացնելու համար. վերականգնումը պահանջում է հելիումի/H2, ազոտի/H2 կամ արգոնի/H2 խառը գազ, որից H2-ը կազմում է 10%-ը:
5․ Ցուցադրման և կառավարման համակարգ
•	Կառավարման և ցուցադրման համակարգը պետք է հիմնված լինի SIEMENS PLC հպազգայուն էկրանով (touchscreen HMI) կամ համարժեք համակարգի վրա։ Որպես համարժեք ընդունելի են հետևյալ արտադրողների PLC և հպազգայուն HMI համակարգերը․ • Allen-Bradley (Rockwell Automation), ԱՄՆ, PLC՝ CompactLogix կամ ControlLogix, HMI՝ PanelView Plus touchscreen; • Schneider Electric, Ֆրանսիա, PLC՝ Modicon M580, Modicon M340 կամ Modicon M241, HMI՝ Magelis touchscreen կամ Harmony touchscreen; • Mitsubishi Electric, Ճապոնիա, PLC՝ MELSEC iQ-F կամ MELSEC Q series, HMI՝ GOT2000 touchscreen։
•	Ինտերֆեյսի լեզուն՝ անգլերեն։
6. Խոնավության չափիչ
Խոնավության չափիչը պետք է լինի MICHELL Instruments (Մեծ Բրիտանիա) արտադրության կամ համարժեք։ Որպես համարժեք ընդունելի են, օրինակ՝ Vaisala (Ֆինլանդիա), Panametrics / Baker Hughes (ԱՄՆ), Alpha Moisture Systems (Մեծ Բրիտանիա), Easidew / Process Sensing Technologies – PST (Մեծ Բրիտանիա), CS Instruments (Գերմանիա)։ 
Խոնավության չափիչը պետք է ապահովի հետևյալ տեխնիկական բնութագրերը․
• Չափման միջակայք՝ 0 – 1000 ppm (H₂O) կամ ավելի լայն,
• Չափման ճշտություն՝ ոչ վատ, քան ±1%,
• Տվյալների ցուցադրում PLC համակարգի հպազգայուն էկրանին (touchscreen HMI),
• Ահազանգի (alarm) սահմանման և կարգավորման հնարավորություն,
• Շրջանառության (purification / circulation) համակարգի ավտոմատ կառավարման հնարավորություն՝ խոնավության մակարդակից կախված,
• Աշխատանքային շրջակա միջավայրի ջերմաստիճան՝ −10°C-ից մինչև +50°C, կամ ավելի լայն միջակայքում։
7. Թթվածնի չափիչ
Թթվածնի չափիչը պետք է լինի AVCRAY (ԱՄՆ) արտադրության կամ համարժեք, որպես համարժեք ընդունելի են, օրինակ՝ Servomex (Մեծ Բրիտանիա), Teledyne Analytical Instruments (ԱՄՆ), Panametrics / Baker Hughes (ԱՄՆ), Neo Monitors (Նորվեգիա), Process Sensing Technologies – PST / SST Sensing (Մեծ Բրիտանիա)։
Թթվածնի չափիչը պետք է ապահովի հետևյալ տեխնիկական բնութագրերը․
•Չափման միջակայք՝ 0 – 1000 ppm (O₂) կամ ավելի լայն,
•Չափման ճշտություն՝ ոչ վատ, քան ±1%,
•Սենսորի տիպ՝ էլեկտրաքիմիական (electrochemical sensor),
•Բարձր զգայունություն և կայուն աշխատանք ցածր թթվածնի կոնցենտրացիաների դեպքում,
•Փոքր արտահոսքի (low leakage) և նվազ կորոզիայի ռիսկ ունեցող կոնստրուկցիա,
•PLC համակարգի հետ ինտեգրման և տվյալների ցուցադրման հնարավորություն հպազգայուն էկրանին,
•Ահազանգի (alarm) սահմանման և ավտոմատ կառավարման համակարգին ազդանշան փոխանցելու հնարավորություն։
8. Վակումային համակարգ
Վակումային համակարգը պետք է ներառի վակումային պոմպ՝ Edwards RV12 (Մեծ Բրիտանիա) արտադրության կամ համարժեք։ Որպես համարժեք ընդունելի են, օրինակ՝ Leybold (Գերմանիա) – TRIVAC D16B, Pfeiffer Vacuum (Գերմանիա) – Duo 12M, Busch Vacuum Solutions (Գերմանիա) – R5 RA 0160 series կամ համարժեք վակումային պոմպ, ULVAC (Ճապոնիա) – GLD-136 կամ համարժեք, Agilent Technologies / Varian (ԱՄՆ) – DS 102 կամ համարժեք։
Վակումային պոմպը պետք է ապահովի հետևյալ նվազագույն տեխնիկական ցուցանիշները․
•	Հոսքը՝ »12 մ³/ժամ։
•	Վերջնական վակումը՝ «2×10⁻³ մբար,
•              Ցածր աղմուկ և ցածր թրթռում։
9. Տուփի ավտոմատ մաքրում
•	Օգտագործողի կողմից սահմանված ժամանակի հիման վրա ավտոմատ օդային մաքրում, կառավարում՝ հպազգայուն էկրանից։
10. Կազմալուծող համակարգ օրգանական լուծիչների համար
•	Օրգանական լուծիչի ադսորբցիոն համակարգի լիցքավորման հնարավորությունը »7 կգ և ավելին՝ ակտիվացված ածուխ և/կամ ակտիվացված ալյումինա։
•	Վերին և ստորին հատվածներում KF40 միացումներ՝ հեշտ լիցքավորման համար։
11. Աշխատանքային պայմաններ 
•	Էլեկտրասնուցման լարում՝ AC 220±20%V, միաֆազ, 1.5±20% Kw։
•	Շրջապատի խոնավությունը՝ «75 %։
•	Գործառնական մակերես՝ 2500×1200±40% մմ։
12. Արգոնի (Ar) բարձր ճնշման բալոն (սեղմված գազ), ≥ 40 լիտր, աշխատանքային ճնշում՝ մինչև 150–200 բար, համալրված երկաստիճան ճնշման կարգավորիչով (իներտ գազերի համար նախատեսված)։
13․ Սարքավորման մոնտաժ, տեղադրում և շահագործման հանձնում։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Ճշգրիտ անալիտիկ կշեռք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Բարձր ճշգրտությամբ երկակի կշռման սահման՝ ≥220 գ տարողություն դպքում ճշգրտությունը ≤0.1 մլգ է, ≥81 գ-ի դեպքում՝ ≤0.01 մլգ: Կշիռման նվազագույն լիցքը՝ ≤20 մգ։
•  Աշխատանքի ընթացքում ավտոմատ կերպով ինքնակարգաբերում, հաշվի առնելով ջերմաստիճանային տատանումները։ Ինտերակտիվ համակարգ՝ սարքի հորիզոնական տեղադրման վերահսկման համար, հատուկ մակարդակի ցուցիչ հորիզոնականությունը (LevelGuide) պահպանելու համար։
• Կայունացման ժամանակը՝ ≤1,5 մկվ։
• Ստատիկ լիցքից պաշտպանություն՝ ստատիկ լիցքի հայտնաբերում, որը կարող է ազդել լիթիումային փոշու և թաղանթների ճշգրտության վրա։
• ≥7 դյույմանոց գունավոր սենսորային էկրան, որը աշխատում է նաև ձեռնոցներով, ցուցադրում է կշիռը, կարգաբերման կարգավիճակը, վիճակագրություն և այլն։
• Լաբորատոր համակարգերի ինտեգրում և տվյալների պաշտպանություն՝ համատեղելի 21 CFR Part 11 պահանջներին համապատասխան ծրագրային ապահովման հետ, 21 CFR Part 11 չափանիշներին համապատասխան՝ USB, RS232, Ethernet, Bluetooth ինտերֆեյսներ։
• Պաշտպանիչ ցանց (SmartGrid) և ավտոմատ դռներ՝ բարձր կայունության ցանցային կշռման հարթակ՝ օդային հոսանքների ազդեցության նվազեցման համար։ Դռները բացվում են ավտոմատ։
•  Դոզավորման ավտոմատացում՝ հնարավոր է կիրառել փոշու և հեղուկների ավտոմատ դոզավորիչներ, ինչպես նաև ErgoClip հարմարանք՝ նմուշները ֆիքսելու և փոխելու համար։
Երաշխիք՝ առնվազն 1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0022, փ. Աճառյան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5 ամսվա ընթացքում, բացառությամբ այն դեպքերի, երբ ապրանքի մատակարարը համաձայն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0022, փ. Աճառյան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5 ամսվա ընթացքում, բացառությամբ այն դեպքերի, երբ ապրանքի մատակարարը համաձայն է ավելի շուտ ժամկետներում մատակարարել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