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ՀԱՊՀ-ԳՄ-ԷԱՃԱՊՁԲ-26/2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 սարքերի և  պարագաների գնման ընթացակարգ ՀԱՊՀ-ԳՄ-ԷԱՃԱՊՁԲ-26/2 ծածկագրով Գյումրու մասնաճյուղի կարիքների համար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Կուչկոյան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kuchkoyansvetlana@mail.ru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ՀԱՊՀ-ԳՄ-ԷԱՃԱՊՁԲ-26/2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 սարքերի և  պարագաների գնման ընթացակարգ ՀԱՊՀ-ԳՄ-ԷԱՃԱՊՁԲ-26/2 ծածկագրով Գյումրու մասնաճյուղի կարիքների համար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 սարքերի և  պարագաների գնման ընթացակարգ ՀԱՊՀ-ԳՄ-ԷԱՃԱՊՁԲ-26/2 ծածկագրով Գյումրու մասնաճյուղի կարիքների համար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ՀԱՊՀ-ԳՄ-ԷԱՃԱՊՁԲ-26/2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kuchkoyansvetlana@mail.ru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 սարքերի և  պարագաների գնման ընթացակարգ ՀԱՊՀ-ԳՄ-ԷԱՃԱՊՁԲ-26/2 ծածկագրով Գյումրու մասնաճյուղի կարիքների համար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ՀԱՊՀ-ԳՄ-ԷԱՃԱՊՁԲ-26/2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ՀԱՊՀ-ԳՄ-ԷԱՃԱՊՁԲ-26/2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«ՀԱՊՀ-ԳՄ-ԷԱՃԱՊՁԲ-26/2»*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«ՀԱՊՀ-ԳՄ-ԷԱՃԱՊՁԲ-26/2»*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ԳՅՈՒՄՐՈՒ ՄԱՍՆԱՃՅՈՒՂԻ ԿԱՐԻՔՆԵՐԻ ՀԱՄԱՐ ՀԱՄԱԿԱՐԳՉԱՅԻՆ ՏԵԽՆԻԿԱՅԻ, ՍԱՐՔԵՐԻ ԵՎ  ՊԱՐԱԳԱՆԵՐԻ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սերնդի սմարթ գրատախտակ    Էկրանի անկյունագիծը ոչ պակաս 75 դյուլմ  4K Screen Brend LG/COST/BOE/HIKVISION Resolution նվազագույնը 3840*2160 պիքսել, Display Ratio 16:9 Screen Overall Brightness »= 350cd/m2 Contrast Ratio  նվազագույնը 4000:1 Response Time 5-8ms, Viewing Angle 178˚/178˚ Lifespan նվազագույնը 50000hrs
 Infrared Touch screen, Մուտքագրման միջոց  upto 50 point multi-touch, Surface Hardness 9H ( pensil) 9 (Mohs), Surface Glass-Anti-Glare Glass
Android 13.0-14.0 CPU Quad Core Cortex A(72-76)*4+A(53-55)*4 GPU ARM Mali G610, Mali –G52 MC3 RAM  նվազագույնը 8GB/16GB ROM 128G/256G
Speakers աջ և ձախ սյուներ, ստանդարտ 2*20W +25w loudspeaker Տեսախցիկ ներկառուցված 13MP/48MP , 8MP/48MP Բարձրախոս ներկառուցված
Wi-Fi 5G IEEE802.11 ac/a/b/g/n  2.4GHz/5GHz/LAN   Առաքումը մատակարարի կողմից։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Վաճառողը պետք է ապրանքների համար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Անկյունագիծ` նվազագույնը 15.6  դյուլմ Կետայնություն ` 1920 x 1080  պիքսել  Պրոցեսորի մոդել` նվազագույնը Intel Core 5-120U / Պրոցեսորի cache հիշողություն` նվազագոււյնը 12MB / Տակտային հաճախականություն` 1.4ԳՀց / Առավելագույն տակտային հաճախականություն` 5 ԳՀց / Օպերատիվ հիշողություն`  նվազագույնը 16 GB / SSD կուտակիչ` նվազագույնը 512GB / Տեսաքարտ` Intel Graphics  / Intel Iris Xe,  Wi-Fi` 5 -6 (802.11a/b/g/n/ac)  Վեբ տեսախցիկ` Այո Օպերացիոն համակարգ` Windows 10, 11 Home, Մուտք/ելք AUX, HDMI, TYPE-C ,USB 3
Առաքումը մատակարարի կողմից։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Անկյունագիծ` նվազագույնը 15.3 դյուլմ   2880*1864 պիքսել Պրոցեսորի տեսակը նվազագույնը M5 միջուկների քանակը 10  Օպերատիվ հիշողություն`  նվազագույնը 16 GB / SSD կուտակիչ` նվազագույնը 512GB   Վեբ տեսախցիկ`ներկառուցված 12 MP/1080p Full HD ,ներկառուցված միկրաֆոն  Օպերացիոն համակարգ` Mac OS, Մուտք/ելք 2 xThunderbolt 2-4 USB , ականջակալների կցորդիչ 3.5մմ
Առաքումը մատակարարի կողմից։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Վաճառողը պետք է ապրանքների համար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Օպեացիոն համակարգը  Windows 10, 11 Home, Անկյունագիծ` նվազագույնը 23.8 դյուլմ   Էկրանի տեսակը  IPS Պրոցեսորի մոդել` նվազագույնը Intel Core 5,AMD Ryzen 5, միջուկներրի քանակը 6-10,  Օպերատիվ հիշողություն`  նվազագույնը 16 GB /DDR5, SSD  կուտակիչ` նվազագույնը 512GB ,  Տեսաքարտ` Intel UHD Graphics,Integrated AMD Radeon Graphics ,Wi-Fi` 5 -6 (802.11a/b/g/n/ac),  Վեբ տեսախցիկ` Այո, / Տակտային հաճախականություն` 2.1- 4.6 ԳՀց  Ստեղնաշարը և մկնիկը նույն ֆիրմային լրակազմում, Առաքումը մատակարարի կողմից։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Վաճառողը պետք է ապրանքների համար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Մոնոխրոմ լազերային տպիչ ՝ տպիչ, սկաներ, պատճենահանման, Ա4, պատճենահանման / տպման  արագությունը նվազագույնը 23 էջ րոպեում, երկկողմանի տպագրությամբ, ավտոմատ փաստաթղթի սնուցում, ցանցային, Wi-Fi ՙ Օպ հիշողությունը 256ՄԲ, Միացման տեսակը USB2.0 Cartridge 071,071H ,051,051H, drum 051, Առաքումը մատակարարի կողմից։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Վաճառողը պետք է ապրանքների համար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(տպիչ, սկաներ, պատճենահանում, ֆաքս)` լազերային, սև/սպիտակ, երկկողմանի սկանի,  պատճենահանման և տպագրությամբ հնարավորությամբ, Ա4, LCD սենսորային էկրանի առկայությամբ։ Հիշողության ծավալը՝ առնվազն 1ԳԲ, պրոցեսորի արագությունը (CPU հաճախականություն)` առնվազն 2x 800 ՄՀց, ամսեկան տպագրության թույլատրելի ծանրաբեռնվածությունը` առնվազն 150,000 էջ, առաջին էջի ելքի առավելագույն ժամանակը` 5.7 վրկ., միակողմանի տպելու արագությունը` առնվազն 43 էջ/րոպե, երկկողմանի`առնվազն 36 պատկեր/րոպե։ Սև/սպիտակ տպագրության կետայնությունը` առնվազն 1200x1200dpi: Տպելու լուսանցքները` առավելագույնը 5մմ վերև, ներքև, աջ և ձախ: USB կրիչից տպելու, ամպային պահոցներից տպելու, երկկողմանի պատճենահանման հնարավորություն: Առաջին պատճենի ելքը առավելագույնը առնվազն 6.4/6․3 վրկ.։ Պատճենահանման հնարավորություն 2-ը 1-ի (2 էջը մեկ էջում տպելու հնարավորւթյուն), 4-ը 1-ի (4 էջը մեկ էջում տպելու հնարավորւթյուն), ունենա ID card պատճենահանման հնարավորություն: Պատճենի փոքրացում/ խոշորացում` 25-400% (քայլը 1%)։  Սկաների տեսակը՝ պլանշետային։ Սկանավորման  հնարավորություն Tiff, JPEG, PDF, Compact PDF, Searchable PDF: Հետևայլ ֆունկցիաների առկայույթուն` scan to email, scan to PC, scan to USB stick, scan to FTP, scan to Cloud, iFax:  Սկանավորման արագությունը` միակողմանի սև-սպիտակ` առնվազն 38 նկար/րոպե, միակողմանի գունավոր` առնվազն 13 նկար/րոպե, երկկողմանի սև-սպիտակ` առնվազն 70 նկար/րոպե, երկկողմանի գունավոր` առնվազն 26 նկար/րոպե: ADF (թղթի մատակարարման ավտոմատ համակարգ)՝ առնվազն 50 թերթ: Թղթի դարակը նախատեսված առնվազն 550 էջի համար և 100 էջ multi-purpose: Ելքային դարակը` առնվազն 150 էջի համար։ Սկանավորման կետայնությունը օպտիկակական` առնվազն 600x600 dpi, ընդլայնվածը` առնվազն 9600x9600 dpi։ Միացում` 1 հատ USB2.0, 10/100/1000 Ethernet, Wireless 802.11b/g/n, Wireless Direct Connection: Սարքում պետք է առկա լինի մեկնարկային քարթրիջը ոչ պակաս 5100 էջի տպագրման հնարավորությամբ, CANON 056L/056/056H քարթրիջով աշխատող կամ համարժեք ։ Տպիչի գույնը` սպիտակ: Մատակարարը պետք է տրամադրի արտադրողի լիազորման ձևաթերթիկ (MAF) կամ ԴԱՖ: Առաքումը մատակարարի կողմից։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Վաճառողը պետք է ապրանքների համար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4K (8 մեգապիքսել) AI և խելացի երկակի լուսավորությամբ PoE IP Bullet տեսախցիկ 
Բարձր հստակություն՝ նվազագույնը 4K (8MP), 
1/3" պրոգրեսիվ սկան CMOS սենսոր, 
Վիդեոըմփոփման ձևաչափեր՝ H.265+, H.265, H.264+, H.264, 
2.8 մմ ոսպնյակ, 
Երեք ռեժիմ լույսի լրացման տեխնոլոգիա՝ խելացի երկակի լուսավորություն (ինֆրակարմիր և սպիտակ լույս), 
Գունավոր պատկերի զգայունություն՝ 0.005 Lux (F1.6, AGC միացված վիճակում), 
Սև ու սպիտակ՝ 0 Lux ինֆրակարմիրի միջոցով, 
Ներկառուցված microSD/SDHC/SDXC քարտի բնիկ՝ մինչև 256 ԳԲ տարողությամբ, 
Ներկառուցված խոսափող, 
Աջակցում է խելացի իրադարձություններին՝ շարժման հայտնաբերում 2.0 (մարդու և տրանսպորտային միջոցների տարբերակում), 
ONVIF համատեղելիություն, 
1× RJ45 ցանցային պորտ, 
Սնուցում՝ DC12V և PoE, 
Ծածկույթ կայծակի դեմ՝ TVS 2000V, 
Հերմետիկություն՝ IP67, 
Կորպուսի նյութ՝ մետաղ և պլաստիկ, 
Աշխատանքային ջերմաստիճան՝ -30°C-ից մինչև +60°C։ 
Առաքումը մատակարարի կողմից։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Վաճառողը պետք է ապրանքների համար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3LCD, Ֆորմատ՝ 16:10, Կետայնություն՝ առնվազն WXGA (1280 x 800 պիքսել), Գույների քանակ՝ մինչև 16.77 մլն ներառյալ, Լուսավորություն՝ առնվազն 3000 Lm, Աղմուկի մակարդակ՝ առավելագույնը 38 dB, Պատկերի կարգավորումներ՝ Սեղանաձև պրոյեկցիայի ուղղահայաց կարգավորում ±30° ներառյալ, Նախատեսված առավելագույն հեռավորությունը էկրանից՝ 10 մ ներառյալ, Նվազագույն հեռավորությունը էկրանից՝ 0.9 մ ներառյալ, Նախատեսված էկրանի առավելագույն անկյունագիծ՝ առնվազն 960 սմ, Լամպի պիտանելիություն՝ առնվազն 6000 ժ ստանդարտ ռեժիմոմ, Ինտերֆեյս՝ HDMI մուտք, USB, էլեկտրասնուցում էներգիայի սպառում՝ առավելագույնը 270 Վտ: Առաստաղին ամրացնելու հնարավորություն՝ այո։ Ներառված պարագաներ` հեռակառավարման վահանակ իր մարտկոցներով, Integrated speaker՝ առնվազն 5 վտ,միացման լարը՝ ՀՀ ստանդարտներին համապատասխան, հոսանքի աղբյուր 220V-240V/ 50-60Hz (Power cord with schuko plug)։ 
Առաքումը մատակարարի կողմից։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Ապրանքները պետք է լինեն նոր` չօգտագործված:, Երաշխիքային ժամկետ է սահմանվում 365 օր Վաճառողը պետք է ապրանքների համար ներկայացնի ապրանքն արտադրողից կամ վերջինիս ներկայացուցչից երաշխիքային նամակ կամ համապատասխանության սերտիֆիկատ։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Մհեր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Մհեր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Մհեր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Մհեր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Մհեր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Մհեր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Մհեր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Մհեր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