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ԿՇՄՊ-ԷԱՃԱՊՁԲ-26/30 ծածկագրով էլեկտրոնային աճուրդ ընթացակարգով ներկի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ԿՇՄՊ-ԷԱՃԱՊՁԲ-26/30 ծածկագրով էլեկտրոնային աճուրդ ընթացակարգով ներկի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ԿՇՄՊ-ԷԱՃԱՊՁԲ-26/30 ծածկագրով էլեկտրոնային աճուրդ ընթացակարգով ներկի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ԿՇՄՊ-ԷԱՃԱՊՁԲ-26/30 ծածկագրով էլեկտրոնային աճուրդ ընթացակարգով ներկի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երկնագույն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ոսկեգույն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մոխրագույն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երկնագույն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Լուծիչի հիման վրա ակրիլային ներկ նախատեսված է բետոնե և մետաղական լողավազանների և ջրամբարների մակերեսները ներկելու համար: Որակյալ հավելանյութերի և լցանյութերի շնորհիվ՝ ներկը պետք է օժտված է բարձր պաշտպանողական և դեկորատիվ հատկանիշներով: Գույնը երկնագույն (երանգը համաձայնեցնել պատվիրատուի հետ): Ներկայացնել համապատասխանության սերտիֆիկատ:
Ներկը չպետք է պարունակի կապար և այլ թունավոր նյութեր:
Ներկելու հնարավորությունը 6-7 մ²/ կգ մեկ շերտի համար:
Վրձնով, գլանիկով կամ հեղուկացրիչի միջոցով ներկելու համար նախատեսված:
36 ամիս պահպանման ժամկետ՝ փակ վիճակում, չոր տեղում պահելու դեպքում:
Փաթեթավորումը՝  20կգ: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ոսկեգույն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Ալկիդային խեժի հիմքի վրա, արագ չորացող, լավ կպչողականությամբ, էլաստիկ թաղանթ առաջացնող ներկ: Կայուն է խոնավության և աղի ջրի նկատմամբ: Չի պարունակում կապար և այլ թունավոր նյութեր:
Կիրառվում է տարբեր արտաքին և ներքին մետաղյա մակերեսներ, պողպատյա կոնստրուկցիաներ, կամուրջներ, խողովակներ, աստիճաններ և այլն ներկելու, կոռոզիայից պաշտպանելու համար: 
Գույնը ոսկեգույն (երանգը համաձայնեցնել պատվիրատուի հետ): Վրձնով, գլանիկով կամ հեղուկացրիչի միջոցով ներկելու համար նախատեսված (առնվազն պայմաններ 2 շերտով ներկվող, միջանկյալ  ընդմիջումը ոչ ավել քան 8 ժամ):
Պետք է  չորանա 90 րոպեում (+20 ° С պայմաններում) , լրիվ չորացումը ոչ ավել քան 12 ժամ:
Ներկելու հնարավորությունը 6 քմ/կգ 1 շերտի դեպքում: Ներկայացնել համապատասխանության սերտիֆիկատ:
Պահպանումը ՝ սենյակային ջերմաստիճանի պայմաններում փակ վիճակում 36 ամիս: Փաթեթավորումը 2.5 կգ և 4 կգ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Ալկիդային խեժի հիմքի վրա, արագ չորացող, լավ կպչողականությամբ, էլաստիկ թաղանթ առաջացնող ներկ: Կայուն է խոնավության և աղի ջրի նկատմամբ: Չի պարունակում կապար և այլ թունավոր նյութեր:
Կիրառվում է տարբեր արտաքին և ներքին մետաղյա մակերեսներ, պողպատյա կոնստրուկցիաներ, կամուրջներ, խողովակներ, աստիճաններ և այլն ներկելու, կոռոզիայից պաշտպանելու համար: 
Գույնը սև (երանգը համաձայնեցնել պատվիրատուի հետ): Վրձնով, գլանիկով կամ հեղուկացրիչի միջոցով ներկելու համար նախատեսված (առնվազն պայմաններ 2 շերտով ներկվող, միջանկյալ  ընդմիջումը ոչ ավել քան 8 ժամ):
Պետք է  չորանա 90 րոպեում (+20 ° С պայմաններում) , լրիվ չորացումը ոչ ավել քան 12 ժամ:
Ներկելու հնարավորությունը 6 քմ/կգ 1 շերտի դեպքում: Ներկայացնել համապատասխանության սերտիֆիկատ:
Պահպանումը ՝ սենյակային ջերմաստիճանի պայմաններում փակ վիճակում 36 ամիս: Փաթեթավորումը 2.5 կգ և 4 կգ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Ալկիդային խեժի հիմքի վրա, արագ չորացող, լավ կպչողականությամբ, էլաստիկ թաղանթ առաջացնող ներկ: Կայուն է խոնավության և աղի ջրի նկատմամբ: Չի պարունակում կապար և այլ թունավոր նյութեր:
Կիրառվում է տարբեր արտաքին և ներքին մետաղյա մակերեսներ, պողպատյա կոնստրուկցիաներ, կամուրջներ, խողովակներ, աստիճաններ և այլն ներկելու, կոռոզիայից պաշտպանելու համար: 
Գույնը մոխրագույն (երանգը համաձայնեցնել պատվիրատուի հետ): Վրձնով, գլանիկով կամ հեղուկացրիչի միջոցով ներկելու համար նախատեսված (առնվազն պայմաններ 2 շերտով ներկվող, միջանկյալ  ընդմիջումը ոչ ավել քան 8 ժամ):
Պետք է  չորանա 90 րոպեում (+20 ° С պայմաններում) , լրիվ չորացումը ոչ ավել քան 12 ժամ:
Ներկելու հնարավորությունը 6 քմ/կգ 1 շերտի դեպքում: Ներկայացնել համապատասխանության սերտիֆիկատ:
Պահպանումը ՝ սենյակային ջերմաստիճանի պայմաններում փակ վիճակում 36 ամիս: Փաթեթավորումը 2.5 կգ և 4 կգ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երկնագույն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ոսկեգույն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