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11119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b/>
          <w:szCs w:val="20"/>
          <w:lang w:val="hy-AM"/>
        </w:rPr>
      </w:pPr>
      <w:r w:rsidRPr="00B969C9">
        <w:rPr>
          <w:rFonts w:ascii="GHEA Grapalat" w:hAnsi="GHEA Grapalat"/>
          <w:b/>
          <w:szCs w:val="20"/>
          <w:lang w:val="hy-AM"/>
        </w:rPr>
        <w:t>ՏԵԽՆԻԿԱԿԱՆ ԲՆՈՒԹԱԳԻՐ</w:t>
      </w:r>
    </w:p>
    <w:p w14:paraId="79F9C432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E8A361" w14:textId="6D57A512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Սույն տեխնիկական բնութագրով նախատեսվող </w:t>
      </w:r>
      <w:r w:rsidR="001707D1" w:rsidRPr="00B969C9">
        <w:rPr>
          <w:rFonts w:ascii="GHEA Grapalat" w:hAnsi="GHEA Grapalat"/>
          <w:sz w:val="20"/>
          <w:szCs w:val="20"/>
          <w:lang w:val="hy-AM"/>
        </w:rPr>
        <w:t>1</w:t>
      </w:r>
      <w:r w:rsidR="00AC75E6">
        <w:rPr>
          <w:rFonts w:ascii="GHEA Grapalat" w:hAnsi="GHEA Grapalat"/>
          <w:sz w:val="20"/>
          <w:szCs w:val="20"/>
          <w:lang w:val="hy-AM"/>
        </w:rPr>
        <w:t>0</w:t>
      </w:r>
      <w:r w:rsidR="001707D1" w:rsidRPr="00AC75E6">
        <w:rPr>
          <w:rFonts w:ascii="GHEA Grapalat" w:hAnsi="GHEA Grapalat"/>
          <w:sz w:val="20"/>
          <w:szCs w:val="20"/>
          <w:lang w:val="hy-AM"/>
        </w:rPr>
        <w:t>0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 w:cs="Sylfaen"/>
          <w:sz w:val="20"/>
          <w:szCs w:val="20"/>
          <w:lang w:val="hy-AM"/>
        </w:rPr>
        <w:t>հատ</w:t>
      </w:r>
      <w:r w:rsidRPr="00B969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 /շների/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ստերիլիզացման/ ամլացման ծառայությունները (թափառող կենդանիների թվաքանակի նվազեցում) իրենցից ներկայացնում են թափառող կենդանիների բռնում, զննում, ստերիլիզացում/ ամլացում, համարակալում և բաց թողնում, որն իրականացման համար առաջադրվում են հետևյալ պայմաններն ու չափորոշիչները. </w:t>
      </w:r>
    </w:p>
    <w:p w14:paraId="60D0ABC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Ամբողջական աշխատանքային ծրագրի մշակում, որը կապահովի գործողությունների արագ և արդյունավետ կատարումը:</w:t>
      </w:r>
    </w:p>
    <w:p w14:paraId="405A247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բռնում, որը պետք է իրականացվի բռնման ժամանակակից համապատասխան միջոցներով /</w:t>
      </w:r>
      <w:r w:rsidRPr="00B969C9">
        <w:rPr>
          <w:rFonts w:ascii="GHEA Grapalat" w:hAnsi="GHEA Grapalat"/>
          <w:b/>
          <w:sz w:val="20"/>
          <w:szCs w:val="20"/>
          <w:lang w:val="hy-AM"/>
        </w:rPr>
        <w:t>կկիրառվեն ցանցանման հարմարանք՝ բռնման գործընթացում դժվարություններ առաջացնող կենդանիների դեպքում/</w:t>
      </w:r>
      <w:r w:rsidRPr="00B969C9">
        <w:rPr>
          <w:rFonts w:ascii="GHEA Grapalat" w:hAnsi="GHEA Grapalat"/>
          <w:sz w:val="20"/>
          <w:szCs w:val="20"/>
          <w:lang w:val="hy-AM"/>
        </w:rPr>
        <w:t>: Բռնված կենդանիներին այդ նպատակի համար հարմարեցված տրանսպորտային միջոցներով տեղափոխում ժամանակավոր կացարան/կլինիկա:</w:t>
      </w:r>
    </w:p>
    <w:p w14:paraId="5D36C8A5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Ժամանակավոր կացարանը/ կլինիկան պետք է լինի դրա համար նախատեսված հատուկ շինություն, որը բնակելի տարածքում տեղակայված լինելու դեպքում՝ ապահովված է առանձին մուտքով, ինչպես նաև ունի. </w:t>
      </w:r>
    </w:p>
    <w:p w14:paraId="19BC37BD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ընդունարան՝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կենդանիների զննման համար, </w:t>
      </w:r>
    </w:p>
    <w:p w14:paraId="64B3004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առանձնացված բժշկական կաբինետ,</w:t>
      </w:r>
    </w:p>
    <w:p w14:paraId="421FCEC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վիրահատական բաժանմունք, </w:t>
      </w:r>
    </w:p>
    <w:p w14:paraId="594DBB8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ախտորոշիչ լաբորատորիա, </w:t>
      </w:r>
    </w:p>
    <w:p w14:paraId="1621270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վիրահատությունից հետո կենդանիների պահման, ինչպես նաև հիվանդ կամ հիվանդության մեջ կասկածվող կենդանիների համար տարածք, (կենդանիների պահման համար տարածքում վանդակների տեղաբաշխվածությունը այնպես է, որպեսզի բացառվի հիվանդությունների փոխանցումը), </w:t>
      </w:r>
    </w:p>
    <w:p w14:paraId="10E4103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դիակների պահման համար սառնարանային խցիկ,  </w:t>
      </w:r>
    </w:p>
    <w:p w14:paraId="184ED670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կերի պահման համար պահեստ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>,</w:t>
      </w:r>
    </w:p>
    <w:p w14:paraId="238552F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սանհանգույց։</w:t>
      </w:r>
    </w:p>
    <w:p w14:paraId="4CCCA41F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Ժամանակավոր կացարանը/ կլինիկան պ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>ետք է ապահովված լինի՝ բնական և արհեստական լուսավորությամբ, տաք և սառը ջրի ջրամատակարարմամբ և ջրահեռացմամբ, խմելու ջրի անխափան (պահուստային տարողությունների առկայություն) ջրամատակարարմամբ, բնական և արհեստական օդափոխության համակարգով։ Պատերը և հատակը հեշտ մաքրվող և լվացող են, դիմացկուն են ախտահանիչ միջոցների ներգործությանը, կահույքի, դռների և պատուհանների մակերեսները բավականաչափ ամուր են, հեշտ մաքրվող և դիմացկուն լվացող և ախտահանիչ միջոցների ներգործությանը։ Ընդունարանը ապահովված է կենդանիների զննման համար անհրաժեշտ գույքով՝ զննման սեղան, աթոռ և այլն, 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արածքում առկա է դեղերի, պատվաստանյութերի և/կամ անասնաբուժության մեջ օգտագործվող միջոցների պահման համար սառնարան,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 xml:space="preserve"> պահարան։ Ը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նդունման տարածքներն ապահովված են մանրէասպան լամպերով կամ այլ միջոցներով, վիրահատարանը ապահովված է կենդանիների վիրահատման համար անհրաժեշտ գույքով՝ վիրահատական սեղան, գործիքների համար սեղան, աթոռ, լվացարան, մանրազերծիչ և այլն, լաբորատորիան ապահովված է արյան և/կամ մեզի և/կամ կղանքի փորձաքննության անցկացման համար անհրաժեշտ գույքով՝ սեղան, պահարան, աթոռ և այլն, ախտաբանական նյութերի պահման համար նախատեսված սառնարանով, ախտաբանական նյութերի փորձաքննության համար նախատեսված անհրաժեշտ սարքավորումներով, պահեստները, սառնարանային խցիկները սարքավորված են դարակաշարերով և (կամ) տակդիրներով, որոնցով բացառվում է պահպանվող ապրանքների՝ հատակի, պատերի, սարքավորումների հետ շփման հնարավորությունը։</w:t>
      </w:r>
    </w:p>
    <w:p w14:paraId="61C123A8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Ստերջացման վիրահատական միջամտությունները պետք է կատարվեն որակավորված անասանբույժի կողմից:</w:t>
      </w:r>
    </w:p>
    <w:p w14:paraId="4981E18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պատրաստված ականջակալ) և կլինիկական հետազոտության իրականացում,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ինչպես նաև՝ վարվում են հակաանասնահամաճարակային միջոցառումների և անասնաբուժական գործունեության համապատասխան գրանցամատյաններ և կատարվում են գրանցումներ:</w:t>
      </w:r>
    </w:p>
    <w:p w14:paraId="16B6282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</w:t>
      </w:r>
      <w:r w:rsidRPr="00B969C9">
        <w:rPr>
          <w:rFonts w:ascii="GHEA Grapalat" w:hAnsi="GHEA Grapalat"/>
          <w:sz w:val="20"/>
          <w:szCs w:val="20"/>
          <w:lang w:val="hy-AM"/>
        </w:rPr>
        <w:lastRenderedPageBreak/>
        <w:t>անհնարինության 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համար վտանգավոր հիվանդություններով հիվանդ և ագրեսիա ցուցաբերող կենդանիների էֆթանազիա՝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ոչնչացման՝ դիակիզման միջոցով:</w:t>
      </w:r>
    </w:p>
    <w:p w14:paraId="652E27EB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ab/>
        <w:t>Կենդանիների դիերի, ինչպես նաև կենսաբանական թափոնների ոչնչացումն իրականացվում է համապատասխան լիցենզավորված կազմակերպության կողմից՝ «Անասանբուժության մասին» ՀՀ օրենքի համաձայն։</w:t>
      </w:r>
    </w:p>
    <w:p w14:paraId="36BE497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Կենդանիների մոտ այլ մակաբույծների առկայության դեպքում անհրաժեշտ միջոցառումների իրականացում համապատասխան դեղամիջոցների օգտագործմամբ:</w:t>
      </w:r>
    </w:p>
    <w:p w14:paraId="3D157E66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Կլինիկապես առողջ կենդանիների ստերիլիզացում/ամլացում, հետվիրահատական 1-2 օրյա բուժում:</w:t>
      </w:r>
    </w:p>
    <w:p w14:paraId="7C9EE7E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Պատվաստում կատաղության հիվանդության դեմ՝ օրենքի պահանջներին համապատասխան:</w:t>
      </w:r>
    </w:p>
    <w:p w14:paraId="77340C8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Վերը նշված բոլոր անասնաբուժական միջոցառումները իրականացնելուց հետո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մշակութային, սպորտային, առողջապահական կազմակերպությունների (հիմնարկների) տարածքներ):</w:t>
      </w:r>
    </w:p>
    <w:p w14:paraId="22D2192C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Նշված գործողությունների կատարման համար կենդանիներին տեղափոխումը, բռնման իրականացումը, կացարան/կլինիկայի և մեքենաների ախտահանումը իրականացվում է Կատարողի կողմից:</w:t>
      </w:r>
    </w:p>
    <w:p w14:paraId="711C7D6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Ծառայությունների մատուցումն իրականացնել փուլերով՝ փ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ոխադարձ համաձայնությամբ, պահանջը </w:t>
      </w:r>
      <w:r w:rsidRPr="00B969C9">
        <w:rPr>
          <w:rFonts w:ascii="GHEA Grapalat" w:hAnsi="GHEA Grapalat"/>
          <w:sz w:val="20"/>
          <w:szCs w:val="20"/>
          <w:lang w:val="hy-AM"/>
        </w:rPr>
        <w:t>ներկայացնելուց հետո երկու օրվա ընթացքում:</w:t>
      </w:r>
    </w:p>
    <w:p w14:paraId="6D02EE9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քանակը՝ առկա թափառող շների առնվազն 60%:</w:t>
      </w:r>
    </w:p>
    <w:p w14:paraId="2489115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Բնակչությունից և այլ անձանցից ահազանգերը ընդունելու և գրանցելու համար կատարողը պետք է ունենա օպերատոր, որը պետք է աշխատի ժամը 9:00-ից մինչև ժամը 19:00-ն և յուրաքանչյուր շաբաթը մեկ տեղեկատվություն ներկայացնի համայնքապետարան բռնված կենդանիների քանակի վերաբերյալ՝ պարտադիր նշելով շների քանակը և թէ ո՛ր հասցեից են բռնվել շները, դրանցից քանիսն են ետ վերադարձվել և քնեցվել:</w:t>
      </w:r>
    </w:p>
    <w:p w14:paraId="396A3C40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Կենդանիների վարակիչ հիվանդությունների առաջացման վտանգի, կենդանիների հիվանդացության և անկման դեպքում անհապաղ ծանուցվում է լիազոր մարմնին՝ Հայաստանի Հանրապետության սննդամթերքի անվտանգության տեսչական մարմնին և իրականացվում են հիվանդությունների կանխարգելման և վերացման հրահանգները, ինչպես նաև կատարված հակաանասնահամաճարակային միջոցառումների, հայտնաբերված վարակիչ և ոչ վարակիչ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հիվանդությունների վերաբերյալ ամսական տեղեկատվություն և հաշվետվություն է տրամադրվում լիազոր մարմնին և պատվիրատուին։</w:t>
      </w:r>
    </w:p>
    <w:p w14:paraId="3B962556" w14:textId="77777777" w:rsidR="00CE0B1A" w:rsidRPr="00B969C9" w:rsidRDefault="004661C1" w:rsidP="001E44A8">
      <w:pPr>
        <w:pStyle w:val="a3"/>
        <w:numPr>
          <w:ilvl w:val="0"/>
          <w:numId w:val="2"/>
        </w:numPr>
        <w:ind w:left="0" w:firstLine="284"/>
        <w:jc w:val="both"/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 xml:space="preserve">Ընտրված մասնակիցը պայմանագրի կնքման փուլում </w:t>
      </w:r>
      <w:r w:rsidR="00CE0B1A"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>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փաստաթղթերը. Մասնավորապես  կլինիկա/ժամանակավոր կացարան սեփականության վկայական կամ վարձակալության պայմանագիրը,  մասնագիտական կրթության անասնաբույժի դիպլոմի պատճեն:</w:t>
      </w:r>
    </w:p>
    <w:p w14:paraId="0A233607" w14:textId="77777777" w:rsidR="00CE0B1A" w:rsidRPr="00B969C9" w:rsidRDefault="00CE0B1A" w:rsidP="00CE0B1A">
      <w:pPr>
        <w:pStyle w:val="a3"/>
        <w:ind w:left="0"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Ծառայության իրականացման ընթացքում պատասխանատու ստորաբաժանման աշխատակիցները ցանկացած օր կարող են հետևել ծառայության մատուցման ընթացքին* բռնում, ստերլիզացում/ ամլացում, համարակալում և բաց թողնում:</w:t>
      </w:r>
    </w:p>
    <w:p w14:paraId="3F0DDEF6" w14:textId="3F88975D" w:rsidR="00A20DC4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Կատարողը ծառայությունները պարտավոր է մատուցել Տաշիր համայնքի բոլոր բնակավայրերում, ըստ պատվերի էլեկտրոնային ծանուցման կամ հեռախոսազանգի միջոցով:</w:t>
      </w:r>
    </w:p>
    <w:p w14:paraId="03DC5F99" w14:textId="1499723B" w:rsidR="00CE0B1A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Ծանուցումը ստանալուց հետո հաջորդ օրվա ընթացքում կատարողը պարտավոր է լինել ծառայության մատուցման վայրում, իրականացն</w:t>
      </w:r>
      <w:r w:rsidR="00B969C9"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ել</w:t>
      </w: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կենդանիների բռնում և հարմարեցված տրանսպորտային միջոցներով տեղափոխում, այնուհետև ըստ սահմանված բնութագրի ծառայությունների մնացած մասի իրականացում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:</w:t>
      </w:r>
    </w:p>
    <w:p w14:paraId="64C694E6" w14:textId="7E758BFF" w:rsidR="00B969C9" w:rsidRPr="00B969C9" w:rsidRDefault="00B969C9" w:rsidP="00A20DC4">
      <w:pPr>
        <w:ind w:firstLine="567"/>
        <w:jc w:val="both"/>
        <w:rPr>
          <w:rFonts w:ascii="GHEA Grapalat" w:hAnsi="GHEA Grapalat"/>
          <w:b/>
          <w:i/>
          <w:iCs/>
          <w:color w:val="FF0000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Ծառայությունների մատուցման առաջին փուլի վերջնաժամկետ է սահմանվում պայմանագիրը ուժի մեջ մտնելու օրվանից հաշված 20-րդ օրացուցային օրը ներառյալ, սակայն ոչ ավել քան </w:t>
      </w:r>
      <w:r w:rsidR="00945928" w:rsidRPr="00945928">
        <w:rPr>
          <w:rFonts w:ascii="GHEA Grapalat" w:hAnsi="GHEA Grapalat"/>
          <w:b/>
          <w:i/>
          <w:iCs/>
          <w:sz w:val="20"/>
          <w:szCs w:val="20"/>
          <w:lang w:val="hy-AM"/>
        </w:rPr>
        <w:t>15.05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.2026թ.:</w:t>
      </w:r>
    </w:p>
    <w:p w14:paraId="384C14C6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59C5BF81" w14:textId="56AD39BA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4E8C7D9F" w14:textId="4B075E28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4B3FC32" w14:textId="37DEF7EF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FDA69B5" w14:textId="79163571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640D3772" w14:textId="77777777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0EC7BA20" w14:textId="77777777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12508DF6" w14:textId="77777777" w:rsidR="002B0892" w:rsidRPr="00B969C9" w:rsidRDefault="002B0892" w:rsidP="002B0892">
      <w:pPr>
        <w:spacing w:line="288" w:lineRule="atLeast"/>
        <w:jc w:val="center"/>
        <w:rPr>
          <w:rFonts w:ascii="GHEA Grapalat" w:hAnsi="GHEA Grapalat" w:cs="Arial"/>
          <w:color w:val="002033"/>
          <w:sz w:val="36"/>
          <w:szCs w:val="36"/>
          <w:lang w:val="ru-RU"/>
        </w:rPr>
      </w:pPr>
      <w:r w:rsidRPr="00B969C9">
        <w:rPr>
          <w:rFonts w:ascii="GHEA Grapalat" w:hAnsi="GHEA Grapalat" w:cs="Arial"/>
          <w:color w:val="002033"/>
          <w:sz w:val="36"/>
          <w:szCs w:val="36"/>
          <w:bdr w:val="none" w:sz="0" w:space="0" w:color="auto" w:frame="1"/>
          <w:lang w:val="ru-RU"/>
        </w:rPr>
        <w:t>ТЕХНИЧЕСКИЕ ХАРАКТЕРИСТИКИ</w:t>
      </w:r>
    </w:p>
    <w:p w14:paraId="3762BE88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ru-RU"/>
        </w:rPr>
      </w:pPr>
    </w:p>
    <w:p w14:paraId="623428AB" w14:textId="3CD18B3F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Услуги по стерилизации /удалению 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</w:t>
      </w:r>
      <w:r w:rsidR="005D3755">
        <w:rPr>
          <w:rFonts w:ascii="GHEA Grapalat" w:hAnsi="GHEA Grapalat" w:cs="Arial"/>
          <w:color w:val="002033"/>
          <w:sz w:val="21"/>
          <w:szCs w:val="21"/>
          <w:lang w:val="hy-AM"/>
        </w:rPr>
        <w:t>0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0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бездомных животных/ собак/, предусмотренные настоящей спецификацией (сокращение количества бездомных животных), представляют собой отлов, осмотр, стерилизацию/ удаление, нумерацию и выпуск бездомных животных, для осуществления которых применяются следующие условия и стандарты: </w:t>
      </w:r>
    </w:p>
    <w:p w14:paraId="060909F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1. Разработка полного рабочего плана, который обеспечит быстрое и эффективное выполнение действий: </w:t>
      </w:r>
    </w:p>
    <w:p w14:paraId="23D09E3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2. Отлов бездомных животных, который должен осуществляться с использованием соответствующих современных средств отлова (в случае животных, вызывающих трудности в процессе отлова, будет использоваться сетчатое приспособление)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.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т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ранспортировка пойманных животных во временное убежище/клинику на транспортных средствах, приспособленных для этой цели: </w:t>
      </w:r>
    </w:p>
    <w:p w14:paraId="79692067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3. Временное жилье/ клиника должно представлять собой специальное помещение, предназначенное для этого, которое, если оно расположено в жилом помещении, оборудовано отдельным входом, а также имеет: </w:t>
      </w:r>
    </w:p>
    <w:p w14:paraId="797F822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стойка регистрации для осмотра домашних животных, </w:t>
      </w:r>
    </w:p>
    <w:p w14:paraId="3BF94A4E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отдельный медицинский кабинет, • отдельное хирургическое отделение, </w:t>
      </w:r>
    </w:p>
    <w:p w14:paraId="70FEDEB2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отдельная диагностическая лаборатория, </w:t>
      </w:r>
    </w:p>
    <w:p w14:paraId="5FB1C55D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помещение для содержания животных после операции, а также для больных или подозреваемых в заболевании животных (размещение клеток в помещении для содержания животных таким образом, чтобы исключить передачу болезней), </w:t>
      </w:r>
    </w:p>
    <w:p w14:paraId="4AC2F1E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холодильная камера для хранения туш, </w:t>
      </w:r>
    </w:p>
    <w:p w14:paraId="6FE9D361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склад для хранения кормов, </w:t>
      </w:r>
    </w:p>
    <w:p w14:paraId="72266698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ванная комната. </w:t>
      </w:r>
    </w:p>
    <w:p w14:paraId="1551F753" w14:textId="785F114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Временное жилье/ клиника должны быть обеспечены естественным и искусственным освещением, подачей и отводом горячей и холодной воды, бесперебойным водоснабжением питьевой водой (наличие резервных емкостей), системой естественной и искусственной вентиляции. Стены и полы легко мыть и мыть, они устойчивы к воздействию дезинфицирующих средств, поверхности мебели, дверей и окон достаточно прочные, легко моются и устойчивы к воздействию моющих и дезинфицирующих средств. Стойка регистрации оснащена всем необходимым для досмотра домашних животных: столом для досмотра, стулом и т. д., в помещении есть холодильник, шкаф для хранения лекарств, вакцин и/или средств, используемых в ветеринарии. 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Приемные оборудованы бактерицидными лампами или другими средствами, операционная оснащена оборудованием, необходимым для проведения операций на животных: операционный стол, Стол для инструментов, стул, раковина, дезинфицирующее средство и т. д., лаборатория оснащена оборудованием, необходимым для проведения анализа крови и/или мочи и/или кала: стол, шкаф, стул и т. д., холодильник для хранения патологических веществ, с необходимым оборудованием, предусмотренным для экспертизы патологических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веществ, складские помещения, холодильные камеры оборудованы стеллажами и / или подставками, с помощью которых исключается возможность контакта консервируемых товаров с полом, стенами, оборудованием. Хирургические процедуры по стерилизации должны выполняться квалифицированным ветеринаром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.: </w:t>
      </w:r>
      <w:proofErr w:type="gramEnd"/>
    </w:p>
    <w:p w14:paraId="0489FB1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4. В приюте ведется регистрация, учет животных, для чего исполнитель должен вести реестр учета пойманных животных и проводить маркировку (наушники из прочного материала) и клиническое обследование, а также ведутся соответствующие реестры противоэпидемических мероприятий и ветеринарной деятельности и ведутся записи: </w:t>
      </w:r>
    </w:p>
    <w:p w14:paraId="3C72E70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lastRenderedPageBreak/>
        <w:t xml:space="preserve">5. 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В клинике, после заключения ветеринара и положительного результата диагностического теста на лейшманиоз, включенного в список особо опасных заболеваний, а в случае его невозможности-после результатов экспертизы, проведенной лабораторией, аккредитованной для выявления болезней животных в Армении, не подлежит лечению, эвтаназия животных, больных опасными для человека и животных заболеваниями и проявляющих агрессию, в соответствии с инструкциями по профилактике и ликвидации заболеваний и международными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нормами, а также отправка биологических отходов и трупов животных на уничтожение путем кремации: Уничтожение трупов животных, а также биологических отходов осуществляется соответствующей лицензированной организацией в соответствии с Законом РА «Об обращении с животными». </w:t>
      </w:r>
    </w:p>
    <w:p w14:paraId="1F1564B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6. Принятие необходимых мер при наличии других паразитов у животных с использованием соответствующих лекарств: </w:t>
      </w:r>
    </w:p>
    <w:p w14:paraId="12C669C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7. Стерилизация/стерилизация клинически здоровых животных, послеоперационное лечение в течение 1-2 дней:</w:t>
      </w:r>
    </w:p>
    <w:p w14:paraId="60D5875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8. Вакцинация от бешенства в соответствии с требованиями закона: </w:t>
      </w:r>
    </w:p>
    <w:p w14:paraId="7AB69C80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9. После выполнения всех вышеперечисленных ветеринарных мер стерилизованное / кастрированное животное нумеруется (с логотипом, прикрепленным к уху) и выпускается в то место, где оно было отловлено (если они не являются территориями образовательных, культурных, спортивных, медицинских организаций (учреждений)).:</w:t>
      </w:r>
    </w:p>
    <w:p w14:paraId="4A9ED0A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10. Перевозка, отлов, дезинфекция приюта/клиники и транспортных сре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дств дл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я выполнения указанных действий осуществляется исполнителем: </w:t>
      </w:r>
    </w:p>
    <w:p w14:paraId="49B7CE77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11. Предоставлять услуги поэтапно по взаимному согласию в течение двух дней после подачи заявки: </w:t>
      </w:r>
    </w:p>
    <w:p w14:paraId="2B789ABA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12. Количество бездомных животных: не менее 60 доступных бездомных собак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.%:</w:t>
      </w:r>
      <w:proofErr w:type="gramEnd"/>
    </w:p>
    <w:p w14:paraId="4CD48FD6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13. 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Для приема и регистрации сигналов тревоги от населения и других лиц у исполнителя должен быть оператор, который должен работать с 9:00 до 19: 00 и раз в неделю предоставлять в муниципалитет информацию о количестве пойманных животных, обязательно указывая количество собак и по какому адресу были пойманы собаки, сколько из них было возвращено и помещено на ночлег: </w:t>
      </w:r>
      <w:proofErr w:type="gramEnd"/>
    </w:p>
    <w:p w14:paraId="119EDC6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14. В случае опасности возникновения инфекционных заболеваний животных, заболеваемости и падежа животных, уполномоченный </w:t>
      </w:r>
      <w:proofErr w:type="gramStart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орган-инспекционный</w:t>
      </w:r>
      <w:proofErr w:type="gramEnd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орган по безопасности пищевых продуктов Республики Армения незамедлительно уведомляется, и выполняются инструкции по профилактике и ликвидации заболеваний, а также ежемесячно предоставляется информация и отчет о проведенных противоэпидемических мероприятиях, выявленных инфекционных и неинфекционных заболеваниях уполномоченному органу и заказчику.</w:t>
      </w:r>
    </w:p>
    <w:p w14:paraId="167A6F8E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15. Выбранный участник представляет заказчику документы, подтверждающие требования, предъявляемые к профессиональному опыту и техническим средствам, необходимым для оказания услуг, на этапе заключения договора. </w:t>
      </w:r>
    </w:p>
    <w:p w14:paraId="72165208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 частности, справка о праве собственности на клинику/временное жилье или договор аренды, копия ветеринарного диплома о профессиональном образовании: </w:t>
      </w:r>
    </w:p>
    <w:p w14:paraId="5D55E6A1" w14:textId="4DD55F74" w:rsidR="00905B5C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Во время выполнения услуги сотрудники ответственного подразделения могут отслеживать процесс предоставления услуги в любой день* вылов, стерилизация/ изъятие, нумерация и пропуск:</w:t>
      </w:r>
    </w:p>
    <w:p w14:paraId="0DBBB76A" w14:textId="0D332C6C" w:rsidR="00B969C9" w:rsidRPr="00B969C9" w:rsidRDefault="00B969C9" w:rsidP="00B969C9">
      <w:pPr>
        <w:ind w:firstLine="284"/>
        <w:jc w:val="both"/>
        <w:rPr>
          <w:rFonts w:ascii="GHEA Grapalat" w:hAnsi="GHEA Grapalat"/>
          <w:b/>
          <w:bCs/>
          <w:lang w:val="hy-AM"/>
        </w:rPr>
      </w:pPr>
      <w:r w:rsidRPr="00B969C9">
        <w:rPr>
          <w:rStyle w:val="ypks7kbdpwfgdykd3qb9"/>
          <w:rFonts w:ascii="GHEA Grapalat" w:hAnsi="GHEA Grapalat"/>
          <w:b/>
          <w:bCs/>
          <w:lang w:val="ru-RU"/>
        </w:rPr>
        <w:t>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предоставлять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во всех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населенных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пунктах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общины </w:t>
      </w:r>
      <w:proofErr w:type="spellStart"/>
      <w:r w:rsidRPr="00B969C9">
        <w:rPr>
          <w:rStyle w:val="ypks7kbdpwfgdykd3qb9"/>
          <w:rFonts w:ascii="GHEA Grapalat" w:hAnsi="GHEA Grapalat"/>
          <w:b/>
          <w:bCs/>
          <w:lang w:val="ru-RU"/>
        </w:rPr>
        <w:t>Ташир</w:t>
      </w:r>
      <w:proofErr w:type="spellEnd"/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соответствии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 заказом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посредством электронного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уведомления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или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телефонного звонка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течение следующего дня после получения уведомления 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находиться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месте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 услуги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осуществлять отлов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животных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перевозку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 адаптированных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транспортных средствах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а затем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выполнять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остальную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часть 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соответствии с установленной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спецификацией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Крайний срок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для первого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этапа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устанавливается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на 20-й календарный день включительно со дня вступления договора в силу, но не более </w:t>
      </w:r>
      <w:r w:rsidR="00945928">
        <w:rPr>
          <w:rStyle w:val="ypks7kbdpwfgdykd3qb9"/>
          <w:rFonts w:ascii="GHEA Grapalat" w:hAnsi="GHEA Grapalat"/>
          <w:b/>
          <w:bCs/>
          <w:lang w:val="ru-RU"/>
        </w:rPr>
        <w:t>15.05</w:t>
      </w:r>
      <w:bookmarkStart w:id="0" w:name="_GoBack"/>
      <w:bookmarkEnd w:id="0"/>
      <w:r w:rsidRPr="00B969C9">
        <w:rPr>
          <w:rStyle w:val="ypks7kbdpwfgdykd3qb9"/>
          <w:rFonts w:ascii="GHEA Grapalat" w:hAnsi="GHEA Grapalat"/>
          <w:b/>
          <w:bCs/>
          <w:lang w:val="ru-RU"/>
        </w:rPr>
        <w:t>.2026 г.</w:t>
      </w:r>
      <w:r w:rsidRPr="00B969C9">
        <w:rPr>
          <w:rFonts w:ascii="GHEA Grapalat" w:hAnsi="GHEA Grapalat"/>
          <w:b/>
          <w:bCs/>
          <w:lang w:val="ru-RU"/>
        </w:rPr>
        <w:t>:</w:t>
      </w:r>
    </w:p>
    <w:sectPr w:rsidR="00B969C9" w:rsidRPr="00B969C9" w:rsidSect="00B969C9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D5"/>
    <w:rsid w:val="001707D1"/>
    <w:rsid w:val="001E44A8"/>
    <w:rsid w:val="002B0892"/>
    <w:rsid w:val="004661C1"/>
    <w:rsid w:val="00516546"/>
    <w:rsid w:val="0053567D"/>
    <w:rsid w:val="005D3755"/>
    <w:rsid w:val="005F3F4D"/>
    <w:rsid w:val="00905B5C"/>
    <w:rsid w:val="00945928"/>
    <w:rsid w:val="00A20DC4"/>
    <w:rsid w:val="00AC75E6"/>
    <w:rsid w:val="00B969C9"/>
    <w:rsid w:val="00CC1419"/>
    <w:rsid w:val="00CE0B1A"/>
    <w:rsid w:val="00CF5AE3"/>
    <w:rsid w:val="00D2040B"/>
    <w:rsid w:val="00DC2C86"/>
    <w:rsid w:val="00DC56D5"/>
    <w:rsid w:val="00F0337B"/>
    <w:rsid w:val="00FA303A"/>
    <w:rsid w:val="00F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B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0B1A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CE0B1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ypks7kbdpwfgdykd3qb9">
    <w:name w:val="ypks7kbdpwfgdykd3qb9"/>
    <w:basedOn w:val="a0"/>
    <w:rsid w:val="00B96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0B1A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CE0B1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ypks7kbdpwfgdykd3qb9">
    <w:name w:val="ypks7kbdpwfgdykd3qb9"/>
    <w:basedOn w:val="a0"/>
    <w:rsid w:val="00B9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Comp</cp:lastModifiedBy>
  <cp:revision>18</cp:revision>
  <dcterms:created xsi:type="dcterms:W3CDTF">2025-02-28T10:53:00Z</dcterms:created>
  <dcterms:modified xsi:type="dcterms:W3CDTF">2026-04-03T17:32:00Z</dcterms:modified>
</cp:coreProperties>
</file>