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ԲԿԳԿ-ԷԱՃԱՊՁԲ-26/28</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система впрыска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ԲԿԳԿ-ԷԱՃԱՊՁԲ-26/28*</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ԲԿԳԿ-ԷԱՃԱՊՁԲ-26/28</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система впрыска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система ввода образцов для воспроизводимого и высокоточного ввода растворов в хроматографические системы. Максимальный объем ввода не менее 10 мл, точность ввода не менее 0,01 мкл. Объем инъекционной иглы 2,5 или 5 мл. Флаконы: от микропланшетов до флаконов объемом 10 мл. Возможность охлаждения до -3 °C. Синхронная/совместимая с препаративной системой Waters LC150 и коллектором фракций, а также возможность работы с тем же программным обеспечением. Установка и ввод в эксплуатацию осуществляются сертифицированным инженером производителя.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0014, Ереван, проспект Азатутяна,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4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