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ՔԿ ԷԱՃԱՊՁԲ-ՀՊՍ-26/2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Следственный комитет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Мамиконянц 46/5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вспомогательных  веществ  компьютерных  и  печатающих  устройств  для нужд следственного комитета республики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Сируш Назарян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gnumner@investigative.am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012-51-54-19, 012 51-57-10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Следственный комитет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ՔԿ ԷԱՃԱՊՁԲ-ՀՊՍ-26/2</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Следственный комитет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Следственный комитет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вспомогательных  веществ  компьютерных  и  печатающих  устройств  для нужд следственного комитета республики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вспомогательных  веществ  компьютерных  и  печатающих  устройств  для нужд следственного комитета республики  Армении</w:t>
      </w:r>
      <w:r>
        <w:rPr>
          <w:rFonts w:ascii="Calibri" w:hAnsi="Calibri" w:cstheme="minorHAnsi"/>
          <w:b/>
          <w:lang w:val="ru-RU"/>
        </w:rPr>
        <w:t xml:space="preserve">ДЛЯ НУЖД  </w:t>
      </w:r>
      <w:r>
        <w:rPr>
          <w:rFonts w:ascii="Calibri" w:hAnsi="Calibri" w:cstheme="minorHAnsi"/>
          <w:b/>
          <w:sz w:val="24"/>
          <w:szCs w:val="24"/>
          <w:lang w:val="af-ZA"/>
        </w:rPr>
        <w:t>Следственный комитет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ՔԿ ԷԱՃԱՊՁԲ-ՀՊՍ-26/2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gnumner@investigative.am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вспомогательных  веществ  компьютерных  и  печатающих  устройств  для нужд следственного комитета республики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средняя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Жёсткий диск для компьютера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Оптические считывающие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376.62</w:t>
      </w:r>
      <w:r>
        <w:rPr>
          <w:rFonts w:ascii="Calibri" w:hAnsi="Calibri" w:cstheme="minorHAnsi"/>
          <w:szCs w:val="22"/>
        </w:rPr>
        <w:t xml:space="preserve"> драмом, российский рубль </w:t>
      </w:r>
      <w:r>
        <w:rPr>
          <w:rFonts w:ascii="Calibri" w:hAnsi="Calibri" w:cstheme="minorHAnsi"/>
          <w:lang w:val="af-ZA"/>
        </w:rPr>
        <w:t>4.7679</w:t>
      </w:r>
      <w:r>
        <w:rPr>
          <w:rFonts w:ascii="Calibri" w:hAnsi="Calibri" w:cstheme="minorHAnsi"/>
          <w:szCs w:val="22"/>
        </w:rPr>
        <w:t xml:space="preserve"> драмом, евро </w:t>
      </w:r>
      <w:r>
        <w:rPr>
          <w:rFonts w:ascii="Calibri" w:hAnsi="Calibri" w:cstheme="minorHAnsi"/>
          <w:lang w:val="af-ZA"/>
        </w:rPr>
        <w:t>434.96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2026.04.20.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Следственный комитет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ՔԿ ԷԱՃԱՊՁԲ-ՀՊՍ-26/2"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Следственный комитет РА*(далее — Заказчик) процедуре закупок под кодом ՀՀ ՔԿ ԷԱՃԱՊՁԲ-ՀՊՍ-26/2*.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ՔԿ ԷԱՃԱՊՁԲ-ՀՊՍ-26/2"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Следственный комитет РА*(далее — Заказчик) процедуре закупок под кодом ՀՀ ՔԿ ԷԱՃԱՊՁԲ-ՀՊՍ-26/2*.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ՔԿ ԷԱՃԱՊՁԲ-ՀՊՍ-26/2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не менее 32Gb USB 3.0, read 60MB/s, write 11 MB/s. Товар должен быть новым и неиспользованным. Доставка товара, выгрузка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компьютера  500W, кулер 12սմ, 20+4pin, 4pin for CPU. Товар должен быть новым и неиспользованным. Доставка товара, выгрузка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средняя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–типа  Cableline 36/10-14 мм, R 6,0 мм в упаковке по 1000 шт, для ручного степлера Cableline. Товар должен быть новым и неиспользованным. Доставка товара, выгрузка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Жёсткий диск для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Внутренний жёсткий диск для компьютера SSD 500Gb, Read- 500MB/s, Write- 450MB/s,  2.5” , 3D NAND: TLC Flash memory. Товар должен быть новым и неиспользованным. Доставка товара, выгрузка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Оптические считывающие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Внутреннее устройство чтения оптических дисков DVD-RW. Товар должен быть новым и неиспользованным. Доставка товара, выгрузка на склад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Кулер для компьютерного процессора- LGA115x (51,55,56)s, 775s for Intel Socket 115x,775s, 65Wt, 26.8Db, 2200rpm/min, 92mm fan, Aluminum, 3pin. Товар должен быть новым и неиспользованным. Доставка товара, выгрузка на склад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Севаки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31 мая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Севаки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31 мая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Севаки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31 мая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Севаки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31 мая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Севаки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31 мая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 Севаки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договора  до 31 мая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Флэш-память,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средняя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Жёсткий диск для компьютера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Оптические считывающие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комплектующие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