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ԱՀԱՀ-ԷԱՃԱՊՁԲ-26/14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Առողջության համընդհանուր ապահովագրության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 ք. Երևան, Նորք-Մարաշ, Գ. Հովսեփյան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շշալցված խմելու ջրի, հանքային ջրի և մեկանգամյա օգտագործման թղթյա բաժակների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Սոնա Պապյան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+37444220036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sona.papyan@uhif.am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Առողջության համընդհանուր ապահովագրության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ԱՀԱՀ-ԷԱՃԱՊՁԲ-26/14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Առողջության համընդհանուր ապահովագրության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Առողջության համընդհանուր ապահովագրության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շշալցված խմելու ջրի, հանքային ջրի և մեկանգամյա օգտագործման թղթյա բաժակների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Առողջության համընդհանուր ապահովագրության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շշալցված խմելու ջրի, հանքային ջրի և մեկանգամյա օգտագործման թղթյա բաժակների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ԱՀԱՀ-ԷԱՃԱՊՁԲ-26/14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sona.papyan@uhif.am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շշալցված խմելու ջրի, հանքային ջրի և մեկանգամյա օգտագործման թղթյա բաժակների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Շշալցված խմելու 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հանքային ջուր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թղթյա բաժակներ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4.7679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434.96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2026.04.22.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Առողջության համընդհանուր ապահովագրության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ԱՀԱՀ-ԷԱՃԱՊՁԲ-26/14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ԱՀԱՀ-ԷԱՃԱՊՁԲ-26/14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«ԱՀԱՀ-ԷԱՃԱՊՁԲ-26/14»*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ԱՀԱՀ-ԷԱՃԱՊՁԲ-26/14*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«ԱՀԱՀ-ԷԱՃԱՊՁԲ-26/14»*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Առողջության համընդհանուր ապահովագրության հիմնադրամ*  (այսուհետ` Պատվիրատու) կողմից կազմակերպված` ԱՀԱՀ-ԷԱՃԱՊՁԲ-26/14*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Առողջության համընդհանուր ապահովագրության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- 00542809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- 900018010380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Պատվիրատուի իրավունքներն ու պարտականությունները ՀՀ օրենսդրությամբ սահմանված կարգով իրականացնում է Առողջության համընդհանուր ապահովագրության հիմնադրամի ադմինիստրատիվ բաժինը։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Շշալցված խմելու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բնական աղբյուրի  ջուր՝ լրացուցիչ մաքրման փուլ անցած, այն է՝ ենթարկված լինի կոշտ մաքրման, ածխային ֆիլտրով և ավելի նուրբ ֆիլտրով մաքրման: Ախտահանված լինի ուլտրամանուշակագույն ճառագայթներով: Շշալցված 0,5լ տարողությամբ պոլիմերային շշերով (500 հատ), պտուտակավոր կափարիչով ըստ «Սննդամթերքի անվտանգության մասին» օրենքի Մատակարարումը կատարվում է մատակարարի միջոցների հաշվին` նշված հասցեով: Նշված ծավալը առավելագույնն է, այն կարող է նվազեցվել Գնորդի կողմից: Մատակարարման կոնկրետ օրը, ժամը, և քանակները որոշվում է Գնորդի կողմից նախնական (ոչ շուտ քան  1 աշխատանքային օր առաջ) պատվերի միջոցով՝ էլ. փոստով կամ հեռախոսազանգով: Ապրանքը պարտադիր լինի ժամկետի մեջ։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հանքային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բնական հիդրոկարբոնատ-նատրիումային հանքային ջուր։ Շշալցված 0,5լ տարողությամբ պոլիմերային շշերով (250 հատ), պտուտակավոր կափարիչով ըստ «Սննդամթերքի անվտանգության մասին» օրենքի։ Փաթեթավորում՝ գործարանային, հերմետիկ փակված։ Մատակարարումը կատարվում է մատակարարի միջոցների հաշվին` նշված հասցեով: Նշված ծավալը առավելագույնն է, այն կարող է նվազեցվել Գնորդի կողմից: Մատակարարման կոնկրետ օրը, ժամը, և քանակները որոշվում է Գնորդի կողմից նախնական (ոչ շուտ քան 1 աշխատանքային օր առաջ) պատվերի միջոցով՝ էլ. փոստով կամ հեռախոսազանգով: Պիտանելիության ժամկետ՝ ըստ արտադրողի, ոչ պակաս քան 6 ամիս։ Ապրանքի տեղափոխումն ու բեռնաթափումն նշված հասցե (3–րդ հարկ) իրականացնում է Վաճառողը: Նմուշը նախքան մատակարարումը պետք է համաձայնեցնել Պատվիրատուի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թղթյա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թղթյա բաժակներ։ 170-180 մլ տարողությամբ: Ջերմակայուն՝ բաժակում առկա բարձր ջերմաստիճանի հեղուկների նկատմամբ, օգտագործվող նյութերն անվտանգ՝ ջրի և այլ հեղուկների օգտագործման համար: Նմուշները նախքան մատակարարելը համաձայնեցնել Գնորդի հետ: Ապրանքի տեղափոխումը նշված հասցե (3–րդ հարկ) իրականացնում է Վաճառողը: Նմուշը նախքան մատակարարումը պետք է համաձայնեցնել Պատվիրատուի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Կենտրոն վարչական շրջան, Նալբանդյան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30-րդ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Շշալցված խմելու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15981200/2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Գազավորված հանքային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Մեկանգամյա օգտագործման թղթյա բաժակներ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