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1-22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обычного бензина для ЗАО «Варденис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2026.04.08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1-22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обычного бензина для ЗАО «Варденис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обычного бензина для ЗАО «Варденис МЦ».</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обычного бензина для ЗАО «Варденис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по купону, срок действия которого должен составлять не менее 12 месяцев с даты его выдачи.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Варденис, В.Амбарумяна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рассчитанных исходя из наличия финансовых ресурсов и даты вступления в силу соглашения между сторонами, за исключением случая, когда выбранный участник соглашается поставить продукцию в более короткие сроки. Затем, в соответствии с заказом клиента, в течение второго квартала.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