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էլեկտրական տեխնիկա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էլեկտրական տեխնիկա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էլեկտրական տեխնիկա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էլեկտրական տեխնիկա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մուրճային հորատիչ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պտուտակահան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ԱԲՀ-ԷԱՃԱՊՁԲ-26/57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ԱԲՀ-ԷԱՃԱՊՁԲ-26/57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էլեկտրական տեխնիկա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մուրճային հորատիչ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բետոնի, քարի, փայտի և մետաղի հորատման, ինչպես նաև հարվածային հորատման և փորագրման (սայրումով) աշխատանքների համար՝ համապատասխան կցորդների կիրառմամբ։ Տեսակ – Կաբելային (լարային)։ Շարժիչի տեսակ – Խոզանակով (Brush motor)։ Լարում – 220 Վ (±5%)։ Լարի երկարություն – 2 մ (±5%)։ Հզորություն – 650-800 Վտ։ Պտույտների քանակը (պարապուրդ) – 0–1700 պտույտ/րոպե (±5%)։ Հարվածների քանակը – 0–5500 հարված/րոպե (±5%)։ Հարվածային էներգիա – 1.7 Ջ (±5%)։ Բետոնի հորատման տրամագիծ՝  25 մմ (±5%)։ Փայտի հորատման տրամագիծ՝  30 մմ (±5%)։ Մետաղի հորատման տրամագիծը՝ 15 մմ (±5%)։ Պատրոնի տեսակը – SDS-PLUS։ Ռեվերս (հակադարձ պտույտ) – առկա։ Արագության կարգավորիչով։ Աշխատանքային ռեժիմների քանակը – 4 , (հորատում. հարվածային հորատում. հարվածային ռեժիմ. սայրի կանգառ)։ Քաշը՝   3.85 կգ (±5%)։ Փաթեթավորումը  պլաստիկե տեղափոխման տուփով։ Պետք է ապահովի անվտանգ և կայուն աշխատանք շինարարական և վերանորոգման պայմաններում; Դիմացկուն՝ երկարատև շահագործման համար ։ Գործիքը նախատեսված է շինարարական, վերանորոգման և տեխնիկական սպասարկման աշխատանքների իրականացման համար։ Նյութերը և բաղադրիչները պետք է լինեն բարձրորակ, գործարանային արտադրության։ Արտադրանքը պետք է լինի նոր, չօգտագործված։ Համապատասխանի գործող տեխնիկական և անվտանգության նորմերին: «TOTAL», «BOSCH», «RODEX »։   Մինչև մատակարարումը  նմուշը համաձայնեցնել պատվիրատուի  հետ։ Ապրանքների մատակարարումը, բեռնաթափումը պահեստ իրականացնում է վաճառողը։ Պահեստը գտնվում է 2-րդ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պտուտակահան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փայտի, մետաղի և այլ համապատասխան մակերեսների հորատման, ինչպես նաև պտուտակների պտտման և արձակման աշխատանքների համար։ Տեսակը լիցքավորվող, շարժիչը խոզանակով, լարում	20 Վ (±5%), մարտկոցների քանակը 1 հատ, հզորություըն 2 Աժ (±5%)։ Պտույտների քանակը (պ/ր) 0–2800 (±5%), հարվածների քանակը (հ/ր) մինչև 3550 (±5%)։ Պտտող ուժ՝ (մոմենտ) մինչև 170 Նմ (±5%)։ Մոմենտի աստիճանը՝ 1, արագության աստիճանը՝ 1։ Հարվածային ռեժիմով, ետադարձ պտույտով (ռեվերս)։ Պատրոնի չափ	6.35 մմ։ Մետաղի հորատում մինչև 13 մմ (±5%)։ Փայտի հորատում մինչև 30 մմ (±5%)։ Պտուտակի առավելագույն տրամագիծ մինչև 10 մմ (±5%)։ Քաշը՝  2.4 կգ (±5%)։ Հարվածային ռեժիմի առկայությունը թույլ է տալիս կիրառել գործիքը ավելի կոշտ նյութերի վրա՝ համապատասխան կցորդների օգտագործմամբ։ Կիրառելի է շինարարական, վերանորոգման և տեխնիկական սպասարկման աշխատանքների ընթացքում։ Փաթեթավորումը՝  Գործարանային պլաստիկե արկղիկով՝ նախատեսված գործիքի և կցորդների անվտանգ տեղափոխման և պահպանման համար։ «TOTAL», «BOSCH», «RODEX »։ Մինչև մատակարարումը  նմուշը համաձայնեցնել պատվիրատուի  հետ։ Ապրանքների մատակարարումը, բեռնաթափումը պահեստ իրականացնում է վաճառողը։Պահեստը գտնվում է 2-րդ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Սառնարան-դռների քանակը-2, սառցախցիկի դիրք – վերին, սառեցման համակարգ-No Frost, ընդհանուր օգտակար ծավալ (լ)- 280/+-10/, սառնախցիկի ծավալ (Լ)- 218 /+-8/, սառցախցիկի ծավալ (լ)- 62 /+-2/,
կառավարման տեսակ՝ մեխանիկական, արագ սառեցման համակարգ, դարակների նյութը-ապակի, լուսավորման համակարգով, կոմպրեսսորի տեսակ -	ինվերտոր, գազի տեսակ -R600a, գույնը՝ սպիտակ:  Չափսերը (ԲxԼxԽ) սմ՝166x55x58/+-10սմ/: Թույլատրելի շեղում  + - 2-3 լիտր։ «LG» «BERG»,« HYUNDAI», «FISHER», «SKYWORTH»։ Երաշխիքային ժամկետը ՝ 1 տարի։ Մինչև մատակարարումը նմուշը համաձայնեցնել պատվիրատուի  հետ։ Ապրանքների մատակարարումը, բեռնաթափումը պահեստ իրականացնում է վաճառողը։Պահեստը գտնվում է 2-րդ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Սառնարանի օգտակար տարողություն՝ 105 լ
Սառնարանային խցիկի տարողություն՝  95 լ
Սառցախցիկի տարողություն՝  15 լ
Սառնարանային խցիկում դարակների քանակ՝  2
Էներգաարդյունավետության դաս՝  A+
Սառեցման հզորություն՝  1,5 կգ/օր
Տարեկան էներգիայի սպառում՝  168 կՎտ/ժ
Աղմուկի մակարդակ՝  42 դԲ
Սառեցման համակարգ՝  De Frost
Չափսեր (ԲxԼxԽ)՝   85 x 55 x 57 սմ
Թույլատրելի շեղում  + - 1լ.։ «MIDEA», «BERG», «FISHER»։ Երաշխիքային ժամկետը ՝ 1 տարի։ Ապրանքի մատակարարումը իրականացնում է մատակարարը Պահեստը գտնվում է 2-րդ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տարողությունը  -20լ./+-2լ./.
հզորությունը -	1200 (Վտ) /+-150վտ./,կառավարման վահանակը-մեխանիկական, ներքին ծածկույթը-Էմալ,
չափերը՝ (ԼxԲxԽ)-45 x 26 x 35սմ., գույնը- սև։ Ապրանքանիշը՝ «BERG»,«PANASONIC»,«GORENJE»։ Երաշխիքային ժամկետը ՝ 1 տարի։ Ապրանքի մատակարարումը իրականացնում է մատակարարը Պահեստը գտնվում է 2-րդ հարկում։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մուրճային հորատիչ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պտուտակահան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