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ՎԱԲՏ-ԷԱՃԱՊՁԲ-26/20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Аппарат Премьер-минситра РА объявляет на поставку топливо на код ՎԱԲՏ-ԷԱՃԱՊՁԲ-26/20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Лилит Адонц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lilit.adonts@gov.am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ՎԱԲՏ-ԷԱՃԱՊՁԲ-26/20</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Аппарат Премьер-минситра РА объявляет на поставку топливо на код ՎԱԲՏ-ԷԱՃԱՊՁԲ-26/20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Аппарат Премьер-минситра РА объявляет на поставку топливо на код ՎԱԲՏ-ԷԱՃԱՊՁԲ-26/20</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ՎԱԲՏ-ԷԱՃԱՊՁԲ-26/20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lilit.adonts@gov.am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Аппарат Премьер-минситра РА объявляет на поставку топливо на код ՎԱԲՏ-ԷԱՃԱՊՁԲ-26/20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"ՎԱԲՏ-ԷԱՃԱՊՁԲ-26/20"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"ՎԱԲՏ-ԷԱՃԱՊՁԲ-26/20"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ՎԱԲՏ-ԷԱՃԱՊՁԲ-26/20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методом испытаний: не менее 91, метод двигателя: не менее 81, давление насыщенного пара бензина: от 45 до 100 кПа, содержание свинца не более 5 мг / дм; Не более 1%, плотность при 150 ° С при 720-775 кг / м3, содержание серы не более 10 мг / кг, содержание кислорода не более 2,7%, объем окислителей; не более: метанол-3%, этанол-5%, изопропиловый спирт-10%, изобутиловый спирт-10%, триабутиловый спирт -7%, простые эфиры (C5 и выше) -15%, другие окислители -10%
Безопасность согласно ТС ТС 013/2011 Технического регламента Таможенного союза. Доставка купона.             
• Купоны должны быть действительны не менее 12 месяцев с даты выдачи, должны быть защищены QR-кодами и должны использоваться не менее чем на 2 автозаправочных станциях в каждом административном районе Еревана и не менее чем на 4 автозаправочных станциях в каждом из регионов Республики Армения, из которых не менее 1 должна находиться в областных центрах.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Безопасность, маркировка և упаковка в соответствии с «Требованиями к топливу для автомобилей и других видов транспортных средств», утвержденными Комиссией Таможенного союза 013/2011, утвержденными Постановлением Комиссии Таможенного союза № 826 от 18 октября 2011 года. Доставка: купон. 
Купоны должны быть действительны не менее 12 месяцев с даты выдачи, должны быть защищены QR-кодами и должны использоваться не менее чем на 2 автозаправочных станциях в каждом административном районе Еревана и не менее чем на 4 автозаправочных станциях в каждом из регионов Республики Армения, из которых не менее 1 должна находиться в областных центрах.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день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